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61" w:rsidRPr="008A6641" w:rsidRDefault="004C6208" w:rsidP="00FA0261">
      <w:pPr>
        <w:tabs>
          <w:tab w:val="center" w:pos="4500"/>
          <w:tab w:val="right" w:pos="10488"/>
        </w:tabs>
        <w:spacing w:line="360" w:lineRule="auto"/>
        <w:ind w:left="708" w:firstLine="708"/>
        <w:jc w:val="right"/>
        <w:rPr>
          <w:i/>
          <w:sz w:val="22"/>
          <w:szCs w:val="22"/>
        </w:rPr>
      </w:pPr>
      <w:r w:rsidRPr="008A6641">
        <w:rPr>
          <w:i/>
          <w:sz w:val="22"/>
          <w:szCs w:val="22"/>
          <w:lang w:val="uk-UA"/>
        </w:rPr>
        <w:t>Додаток №</w:t>
      </w:r>
      <w:r w:rsidR="00AD44D0">
        <w:rPr>
          <w:i/>
          <w:sz w:val="22"/>
          <w:szCs w:val="22"/>
          <w:lang w:val="uk-UA"/>
        </w:rPr>
        <w:t xml:space="preserve"> 5</w:t>
      </w:r>
      <w:r w:rsidRPr="008A6641">
        <w:rPr>
          <w:i/>
          <w:sz w:val="22"/>
          <w:szCs w:val="22"/>
          <w:lang w:val="uk-UA"/>
        </w:rPr>
        <w:t xml:space="preserve"> до Наказу </w:t>
      </w:r>
      <w:r w:rsidR="00FA0261" w:rsidRPr="008A6641">
        <w:rPr>
          <w:i/>
          <w:sz w:val="22"/>
          <w:szCs w:val="22"/>
        </w:rPr>
        <w:t>П-</w:t>
      </w:r>
      <w:r w:rsidR="00FA0261" w:rsidRPr="008A6641">
        <w:rPr>
          <w:i/>
          <w:sz w:val="22"/>
          <w:szCs w:val="22"/>
          <w:lang w:val="en-US"/>
        </w:rPr>
        <w:t>LEG</w:t>
      </w:r>
      <w:r w:rsidR="00FA0261" w:rsidRPr="008A6641">
        <w:rPr>
          <w:i/>
          <w:sz w:val="22"/>
          <w:szCs w:val="22"/>
        </w:rPr>
        <w:t>-202</w:t>
      </w:r>
      <w:r w:rsidR="00AD44D0">
        <w:rPr>
          <w:i/>
          <w:sz w:val="22"/>
          <w:szCs w:val="22"/>
          <w:lang w:val="uk-UA"/>
        </w:rPr>
        <w:t>1</w:t>
      </w:r>
      <w:r w:rsidR="00FA0261" w:rsidRPr="008A6641">
        <w:rPr>
          <w:i/>
          <w:sz w:val="22"/>
          <w:szCs w:val="22"/>
        </w:rPr>
        <w:t>-</w:t>
      </w:r>
      <w:r w:rsidR="008A6641">
        <w:rPr>
          <w:i/>
          <w:sz w:val="22"/>
          <w:szCs w:val="22"/>
          <w:lang w:val="uk-UA"/>
        </w:rPr>
        <w:t>49</w:t>
      </w:r>
      <w:r w:rsidR="00FA0261" w:rsidRPr="008A6641">
        <w:rPr>
          <w:i/>
          <w:sz w:val="22"/>
          <w:szCs w:val="22"/>
        </w:rPr>
        <w:t xml:space="preserve"> </w:t>
      </w:r>
      <w:proofErr w:type="spellStart"/>
      <w:r w:rsidR="00FA0261" w:rsidRPr="008A6641">
        <w:rPr>
          <w:i/>
          <w:sz w:val="22"/>
          <w:szCs w:val="22"/>
        </w:rPr>
        <w:t>від</w:t>
      </w:r>
      <w:proofErr w:type="spellEnd"/>
      <w:r w:rsidR="00FA0261" w:rsidRPr="008A6641">
        <w:rPr>
          <w:i/>
          <w:sz w:val="22"/>
          <w:szCs w:val="22"/>
        </w:rPr>
        <w:t xml:space="preserve"> </w:t>
      </w:r>
      <w:r w:rsidR="008A6641">
        <w:rPr>
          <w:i/>
          <w:sz w:val="22"/>
          <w:szCs w:val="22"/>
          <w:lang w:val="uk-UA"/>
        </w:rPr>
        <w:t>14.04</w:t>
      </w:r>
      <w:r w:rsidR="00FA0261" w:rsidRPr="008A6641">
        <w:rPr>
          <w:i/>
          <w:sz w:val="22"/>
          <w:szCs w:val="22"/>
        </w:rPr>
        <w:t>.202</w:t>
      </w:r>
      <w:r w:rsidR="00AD44D0">
        <w:rPr>
          <w:i/>
          <w:sz w:val="22"/>
          <w:szCs w:val="22"/>
          <w:lang w:val="uk-UA"/>
        </w:rPr>
        <w:t>1</w:t>
      </w:r>
      <w:r w:rsidR="00FA0261" w:rsidRPr="008A6641">
        <w:rPr>
          <w:i/>
          <w:sz w:val="22"/>
          <w:szCs w:val="22"/>
        </w:rPr>
        <w:t xml:space="preserve"> р.</w:t>
      </w:r>
    </w:p>
    <w:p w:rsidR="004C6208" w:rsidRPr="008A6641" w:rsidRDefault="004C6208" w:rsidP="00A01576">
      <w:pPr>
        <w:tabs>
          <w:tab w:val="center" w:pos="4500"/>
          <w:tab w:val="right" w:pos="10488"/>
        </w:tabs>
        <w:spacing w:line="360" w:lineRule="auto"/>
        <w:ind w:left="708" w:firstLine="708"/>
        <w:jc w:val="right"/>
        <w:rPr>
          <w:i/>
          <w:sz w:val="22"/>
          <w:szCs w:val="22"/>
        </w:rPr>
      </w:pPr>
    </w:p>
    <w:p w:rsidR="00652B2C" w:rsidRPr="008A6641" w:rsidRDefault="00652B2C" w:rsidP="00A01576">
      <w:pPr>
        <w:tabs>
          <w:tab w:val="center" w:pos="4500"/>
          <w:tab w:val="right" w:pos="10488"/>
        </w:tabs>
        <w:spacing w:line="360" w:lineRule="auto"/>
        <w:ind w:left="708" w:firstLine="708"/>
        <w:jc w:val="right"/>
        <w:rPr>
          <w:b/>
          <w:i/>
          <w:color w:val="7F7F7F" w:themeColor="text1" w:themeTint="80"/>
          <w:sz w:val="22"/>
          <w:szCs w:val="22"/>
          <w:lang w:val="uk-UA"/>
        </w:rPr>
      </w:pPr>
      <w:r w:rsidRPr="008A6641">
        <w:rPr>
          <w:b/>
          <w:i/>
          <w:color w:val="7F7F7F" w:themeColor="text1" w:themeTint="80"/>
          <w:sz w:val="22"/>
          <w:szCs w:val="22"/>
          <w:lang w:val="uk-UA"/>
        </w:rPr>
        <w:t>/укладається до  Договорів-анкет про відкриття та обслуговування</w:t>
      </w:r>
    </w:p>
    <w:p w:rsidR="00921A8F" w:rsidRPr="008A6641" w:rsidRDefault="00652B2C" w:rsidP="00921A8F">
      <w:pPr>
        <w:tabs>
          <w:tab w:val="center" w:pos="4500"/>
          <w:tab w:val="right" w:pos="10488"/>
        </w:tabs>
        <w:spacing w:line="360" w:lineRule="auto"/>
        <w:ind w:left="708" w:firstLine="708"/>
        <w:jc w:val="right"/>
        <w:rPr>
          <w:b/>
          <w:i/>
          <w:color w:val="7F7F7F" w:themeColor="text1" w:themeTint="80"/>
          <w:sz w:val="22"/>
          <w:szCs w:val="22"/>
          <w:lang w:val="uk-UA"/>
        </w:rPr>
      </w:pPr>
      <w:r w:rsidRPr="008A6641">
        <w:rPr>
          <w:b/>
          <w:i/>
          <w:color w:val="7F7F7F" w:themeColor="text1" w:themeTint="80"/>
          <w:sz w:val="22"/>
          <w:szCs w:val="22"/>
          <w:lang w:val="uk-UA"/>
        </w:rPr>
        <w:t xml:space="preserve"> </w:t>
      </w:r>
      <w:r w:rsidRPr="008A6641">
        <w:rPr>
          <w:b/>
          <w:i/>
          <w:color w:val="7F7F7F" w:themeColor="text1" w:themeTint="80"/>
          <w:sz w:val="22"/>
          <w:szCs w:val="22"/>
          <w:lang w:val="uk-UA"/>
        </w:rPr>
        <w:tab/>
      </w:r>
      <w:r w:rsidRPr="008A6641">
        <w:rPr>
          <w:b/>
          <w:i/>
          <w:color w:val="7F7F7F" w:themeColor="text1" w:themeTint="80"/>
          <w:sz w:val="22"/>
          <w:szCs w:val="22"/>
          <w:lang w:val="uk-UA"/>
        </w:rPr>
        <w:tab/>
        <w:t xml:space="preserve">всіх </w:t>
      </w:r>
      <w:r w:rsidR="009C7FC2" w:rsidRPr="008A6641">
        <w:rPr>
          <w:b/>
          <w:i/>
          <w:color w:val="7F7F7F" w:themeColor="text1" w:themeTint="80"/>
          <w:sz w:val="22"/>
          <w:szCs w:val="22"/>
          <w:lang w:val="uk-UA"/>
        </w:rPr>
        <w:t xml:space="preserve">Зарплатних </w:t>
      </w:r>
      <w:r w:rsidRPr="008A6641">
        <w:rPr>
          <w:b/>
          <w:i/>
          <w:color w:val="7F7F7F" w:themeColor="text1" w:themeTint="80"/>
          <w:sz w:val="22"/>
          <w:szCs w:val="22"/>
          <w:lang w:val="uk-UA"/>
        </w:rPr>
        <w:t xml:space="preserve">карткових рахунків з продуктом </w:t>
      </w:r>
      <w:r w:rsidR="00895180" w:rsidRPr="008A6641">
        <w:rPr>
          <w:b/>
          <w:i/>
          <w:color w:val="7F7F7F" w:themeColor="text1" w:themeTint="80"/>
          <w:sz w:val="22"/>
          <w:szCs w:val="22"/>
          <w:lang w:val="en-US"/>
        </w:rPr>
        <w:t>Master</w:t>
      </w:r>
      <w:r w:rsidR="00895180" w:rsidRPr="008A6641">
        <w:rPr>
          <w:b/>
          <w:i/>
          <w:color w:val="7F7F7F" w:themeColor="text1" w:themeTint="80"/>
          <w:sz w:val="22"/>
          <w:szCs w:val="22"/>
          <w:lang w:val="uk-UA"/>
        </w:rPr>
        <w:t xml:space="preserve"> </w:t>
      </w:r>
      <w:r w:rsidR="00895180" w:rsidRPr="008A6641">
        <w:rPr>
          <w:b/>
          <w:i/>
          <w:color w:val="7F7F7F" w:themeColor="text1" w:themeTint="80"/>
          <w:sz w:val="22"/>
          <w:szCs w:val="22"/>
          <w:lang w:val="en-US"/>
        </w:rPr>
        <w:t>Card</w:t>
      </w:r>
      <w:r w:rsidR="00895180" w:rsidRPr="008A6641">
        <w:rPr>
          <w:b/>
          <w:i/>
          <w:color w:val="7F7F7F" w:themeColor="text1" w:themeTint="80"/>
          <w:sz w:val="22"/>
          <w:szCs w:val="22"/>
          <w:lang w:val="uk-UA"/>
        </w:rPr>
        <w:t xml:space="preserve"> </w:t>
      </w:r>
      <w:r w:rsidR="00895180" w:rsidRPr="008A6641">
        <w:rPr>
          <w:b/>
          <w:i/>
          <w:color w:val="7F7F7F" w:themeColor="text1" w:themeTint="80"/>
          <w:sz w:val="22"/>
          <w:szCs w:val="22"/>
          <w:lang w:val="en-US"/>
        </w:rPr>
        <w:t>Installment</w:t>
      </w:r>
      <w:r w:rsidRPr="008A6641">
        <w:rPr>
          <w:b/>
          <w:i/>
          <w:color w:val="7F7F7F" w:themeColor="text1" w:themeTint="80"/>
          <w:sz w:val="22"/>
          <w:szCs w:val="22"/>
          <w:lang w:val="uk-UA"/>
        </w:rPr>
        <w:t>/</w:t>
      </w:r>
      <w:r w:rsidR="00A01576" w:rsidRPr="008A6641">
        <w:rPr>
          <w:b/>
          <w:i/>
          <w:color w:val="7F7F7F" w:themeColor="text1" w:themeTint="80"/>
          <w:sz w:val="22"/>
          <w:szCs w:val="22"/>
          <w:lang w:val="uk-UA"/>
        </w:rPr>
        <w:t xml:space="preserve"> </w:t>
      </w:r>
    </w:p>
    <w:p w:rsidR="00652B2C" w:rsidRPr="008A6641" w:rsidRDefault="00652B2C" w:rsidP="00A01576">
      <w:pPr>
        <w:jc w:val="right"/>
        <w:rPr>
          <w:sz w:val="22"/>
          <w:szCs w:val="22"/>
          <w:lang w:val="uk-UA"/>
        </w:rPr>
      </w:pPr>
    </w:p>
    <w:p w:rsidR="00A01576" w:rsidRPr="008A6641" w:rsidRDefault="00A01576" w:rsidP="00A01576">
      <w:pPr>
        <w:jc w:val="right"/>
        <w:rPr>
          <w:i/>
          <w:color w:val="000000"/>
          <w:sz w:val="22"/>
          <w:szCs w:val="22"/>
          <w:lang w:val="en-US"/>
        </w:rPr>
      </w:pPr>
      <w:proofErr w:type="spellStart"/>
      <w:r w:rsidRPr="008A6641">
        <w:rPr>
          <w:sz w:val="22"/>
          <w:szCs w:val="22"/>
        </w:rPr>
        <w:t>Банківська</w:t>
      </w:r>
      <w:proofErr w:type="spellEnd"/>
      <w:r w:rsidRPr="008A6641">
        <w:rPr>
          <w:sz w:val="22"/>
          <w:szCs w:val="22"/>
          <w:lang w:val="en-US"/>
        </w:rPr>
        <w:t xml:space="preserve"> </w:t>
      </w:r>
      <w:proofErr w:type="spellStart"/>
      <w:r w:rsidRPr="008A6641">
        <w:rPr>
          <w:sz w:val="22"/>
          <w:szCs w:val="22"/>
        </w:rPr>
        <w:t>таємниця</w:t>
      </w:r>
      <w:proofErr w:type="spellEnd"/>
      <w:r w:rsidRPr="008A6641">
        <w:rPr>
          <w:rStyle w:val="a5"/>
          <w:b/>
          <w:i/>
          <w:color w:val="FF0000"/>
          <w:sz w:val="22"/>
          <w:szCs w:val="22"/>
        </w:rPr>
        <w:footnoteReference w:id="1"/>
      </w:r>
    </w:p>
    <w:p w:rsidR="00863926" w:rsidRPr="008A6641" w:rsidRDefault="00863926" w:rsidP="00A01576">
      <w:pPr>
        <w:tabs>
          <w:tab w:val="center" w:pos="4500"/>
          <w:tab w:val="right" w:pos="10488"/>
        </w:tabs>
        <w:spacing w:line="360" w:lineRule="auto"/>
        <w:ind w:left="708" w:firstLine="708"/>
        <w:jc w:val="right"/>
        <w:rPr>
          <w:i/>
          <w:sz w:val="22"/>
          <w:szCs w:val="22"/>
          <w:lang w:val="uk-UA"/>
        </w:rPr>
      </w:pPr>
    </w:p>
    <w:p w:rsidR="00A01576" w:rsidRPr="008A6641" w:rsidRDefault="00B12CCF" w:rsidP="00A01576">
      <w:pPr>
        <w:tabs>
          <w:tab w:val="center" w:pos="4500"/>
          <w:tab w:val="right" w:pos="10488"/>
        </w:tabs>
        <w:spacing w:line="360" w:lineRule="auto"/>
        <w:ind w:left="708" w:firstLine="708"/>
        <w:jc w:val="right"/>
        <w:rPr>
          <w:i/>
          <w:color w:val="FF0000"/>
          <w:sz w:val="22"/>
          <w:szCs w:val="22"/>
          <w:lang w:val="uk-UA"/>
        </w:rPr>
      </w:pPr>
      <w:r w:rsidRPr="008A6641">
        <w:rPr>
          <w:b/>
          <w:noProof/>
          <w:color w:val="FF0000"/>
          <w:sz w:val="22"/>
          <w:szCs w:val="22"/>
        </w:rPr>
        <mc:AlternateContent>
          <mc:Choice Requires="wps">
            <w:drawing>
              <wp:anchor distT="0" distB="0" distL="114300" distR="114300" simplePos="0" relativeHeight="251661312" behindDoc="0" locked="0" layoutInCell="1" allowOverlap="1">
                <wp:simplePos x="0" y="0"/>
                <wp:positionH relativeFrom="column">
                  <wp:posOffset>6010275</wp:posOffset>
                </wp:positionH>
                <wp:positionV relativeFrom="paragraph">
                  <wp:posOffset>27940</wp:posOffset>
                </wp:positionV>
                <wp:extent cx="571500" cy="228600"/>
                <wp:effectExtent l="11430" t="5715" r="7620"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8A087C" w:rsidRPr="00276620" w:rsidRDefault="008A087C" w:rsidP="00A01576">
                            <w:pPr>
                              <w:rPr>
                                <w:sz w:val="16"/>
                                <w:szCs w:val="16"/>
                              </w:rPr>
                            </w:pPr>
                            <w:r w:rsidRPr="00863926">
                              <w:rPr>
                                <w:sz w:val="16"/>
                                <w:szCs w:val="16"/>
                                <w:highlight w:val="lightGray"/>
                              </w:rPr>
                              <w:t>Бар-код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73.25pt;margin-top:2.2pt;width: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">
                <v:textbox>
                  <w:txbxContent>
                    <w:p w:rsidR="008A087C" w:rsidRPr="00276620" w:rsidRDefault="008A087C" w:rsidP="00A01576">
                      <w:pPr>
                        <w:rPr>
                          <w:sz w:val="16"/>
                          <w:szCs w:val="16"/>
                        </w:rPr>
                      </w:pPr>
                      <w:r w:rsidRPr="00863926">
                        <w:rPr>
                          <w:sz w:val="16"/>
                          <w:szCs w:val="16"/>
                          <w:highlight w:val="lightGray"/>
                        </w:rPr>
                        <w:t>Бар-код</w:t>
                      </w:r>
                    </w:p>
                  </w:txbxContent>
                </v:textbox>
              </v:rect>
            </w:pict>
          </mc:Fallback>
        </mc:AlternateContent>
      </w:r>
      <w:r w:rsidR="00863926" w:rsidRPr="008A6641">
        <w:rPr>
          <w:rStyle w:val="a5"/>
          <w:i/>
          <w:color w:val="FF0000"/>
          <w:sz w:val="22"/>
          <w:szCs w:val="22"/>
          <w:lang w:val="uk-UA"/>
        </w:rPr>
        <w:footnoteReference w:id="2"/>
      </w:r>
    </w:p>
    <w:p w:rsidR="00A01576" w:rsidRPr="008A6641" w:rsidRDefault="00B12CCF" w:rsidP="00A01576">
      <w:pPr>
        <w:jc w:val="center"/>
        <w:rPr>
          <w:b/>
          <w:color w:val="000000"/>
          <w:sz w:val="22"/>
          <w:szCs w:val="22"/>
          <w:lang w:val="uk-UA"/>
        </w:rPr>
      </w:pPr>
      <w:r w:rsidRPr="008A6641">
        <w:rPr>
          <w:b/>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2522855</wp:posOffset>
                </wp:positionH>
                <wp:positionV relativeFrom="paragraph">
                  <wp:posOffset>107950</wp:posOffset>
                </wp:positionV>
                <wp:extent cx="2400300" cy="228600"/>
                <wp:effectExtent l="10160" t="6985" r="889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8A087C" w:rsidRPr="00276620" w:rsidRDefault="008A087C" w:rsidP="00A01576">
                            <w:pPr>
                              <w:jc w:val="center"/>
                              <w:rPr>
                                <w:sz w:val="16"/>
                                <w:szCs w:val="16"/>
                              </w:rPr>
                            </w:pPr>
                            <w:r w:rsidRPr="00863926">
                              <w:rPr>
                                <w:sz w:val="16"/>
                                <w:szCs w:val="16"/>
                                <w:highlight w:val="lightGray"/>
                              </w:rPr>
                              <w:t>Название ЗКП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98.65pt;margin-top:8.5pt;width:18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">
                <v:textbox>
                  <w:txbxContent>
                    <w:p w:rsidR="008A087C" w:rsidRPr="00276620" w:rsidRDefault="008A087C" w:rsidP="00A01576">
                      <w:pPr>
                        <w:jc w:val="center"/>
                        <w:rPr>
                          <w:sz w:val="16"/>
                          <w:szCs w:val="16"/>
                        </w:rPr>
                      </w:pPr>
                      <w:r w:rsidRPr="00863926">
                        <w:rPr>
                          <w:sz w:val="16"/>
                          <w:szCs w:val="16"/>
                          <w:highlight w:val="lightGray"/>
                        </w:rPr>
                        <w:t>Название ЗКП</w:t>
                      </w:r>
                    </w:p>
                  </w:txbxContent>
                </v:textbox>
              </v:rect>
            </w:pict>
          </mc:Fallback>
        </mc:AlternateContent>
      </w:r>
    </w:p>
    <w:p w:rsidR="00863926" w:rsidRPr="008A6641" w:rsidRDefault="00D9759E" w:rsidP="00A01576">
      <w:pPr>
        <w:ind w:left="7788"/>
        <w:rPr>
          <w:color w:val="FF0000"/>
          <w:sz w:val="22"/>
          <w:szCs w:val="22"/>
          <w:vertAlign w:val="superscript"/>
          <w:lang w:val="uk-UA"/>
        </w:rPr>
      </w:pPr>
      <w:r w:rsidRPr="008A6641">
        <w:rPr>
          <w:color w:val="FF0000"/>
          <w:sz w:val="22"/>
          <w:szCs w:val="22"/>
          <w:vertAlign w:val="superscript"/>
          <w:lang w:val="uk-UA"/>
        </w:rPr>
        <w:t>2</w:t>
      </w:r>
    </w:p>
    <w:p w:rsidR="00D9759E" w:rsidRPr="008A6641" w:rsidRDefault="00D9759E" w:rsidP="00A01576">
      <w:pPr>
        <w:ind w:left="7788"/>
        <w:rPr>
          <w:color w:val="000000"/>
          <w:sz w:val="22"/>
          <w:szCs w:val="22"/>
          <w:lang w:val="uk-UA"/>
        </w:rPr>
      </w:pPr>
    </w:p>
    <w:p w:rsidR="00A01576" w:rsidRPr="008A6641" w:rsidRDefault="00A01576" w:rsidP="00A01576">
      <w:pPr>
        <w:ind w:left="7788"/>
        <w:rPr>
          <w:color w:val="000000"/>
          <w:sz w:val="22"/>
          <w:szCs w:val="22"/>
          <w:lang w:val="uk-UA"/>
        </w:rPr>
      </w:pPr>
      <w:r w:rsidRPr="008A6641">
        <w:rPr>
          <w:color w:val="000000"/>
          <w:sz w:val="22"/>
          <w:szCs w:val="22"/>
          <w:lang w:val="uk-UA"/>
        </w:rPr>
        <w:t xml:space="preserve">Примірник </w:t>
      </w:r>
      <w:r w:rsidRPr="008A6641">
        <w:rPr>
          <w:color w:val="0000FF"/>
          <w:sz w:val="22"/>
          <w:szCs w:val="22"/>
          <w:highlight w:val="lightGray"/>
          <w:lang w:val="uk-UA"/>
        </w:rPr>
        <w:t>Клієнта/Банку</w:t>
      </w:r>
    </w:p>
    <w:p w:rsidR="00A01576" w:rsidRPr="008A6641" w:rsidRDefault="00A01576" w:rsidP="00A01576">
      <w:pPr>
        <w:jc w:val="center"/>
        <w:rPr>
          <w:b/>
          <w:sz w:val="22"/>
          <w:szCs w:val="22"/>
          <w:lang w:val="uk-UA"/>
        </w:rPr>
      </w:pPr>
      <w:r w:rsidRPr="008A6641">
        <w:rPr>
          <w:b/>
          <w:sz w:val="22"/>
          <w:szCs w:val="22"/>
          <w:lang w:val="uk-UA"/>
        </w:rPr>
        <w:t>Додаткова угода до ДОГОВОРУ- АНКЕТИ___________</w:t>
      </w:r>
    </w:p>
    <w:p w:rsidR="00A01576" w:rsidRPr="008A6641" w:rsidRDefault="00A01576" w:rsidP="00A01576">
      <w:pPr>
        <w:jc w:val="center"/>
        <w:outlineLvl w:val="0"/>
        <w:rPr>
          <w:i/>
          <w:color w:val="0000FF"/>
          <w:sz w:val="22"/>
          <w:szCs w:val="22"/>
          <w:highlight w:val="lightGray"/>
          <w:lang w:val="uk-UA"/>
        </w:rPr>
      </w:pPr>
      <w:r w:rsidRPr="008A6641">
        <w:rPr>
          <w:b/>
          <w:color w:val="000000"/>
          <w:spacing w:val="36"/>
          <w:sz w:val="22"/>
          <w:szCs w:val="22"/>
          <w:lang w:val="uk-UA"/>
        </w:rPr>
        <w:t>про відкриття та комплексне розрахунково – касове обслуговування банківських рахунків фізичної особи (з Правилами)</w:t>
      </w:r>
      <w:r w:rsidRPr="008A6641">
        <w:rPr>
          <w:b/>
          <w:color w:val="000000"/>
          <w:sz w:val="22"/>
          <w:szCs w:val="22"/>
          <w:lang w:val="uk-UA"/>
        </w:rPr>
        <w:t>№</w:t>
      </w:r>
      <w:r w:rsidRPr="008A6641">
        <w:rPr>
          <w:i/>
          <w:color w:val="000000" w:themeColor="text1"/>
          <w:sz w:val="22"/>
          <w:szCs w:val="22"/>
          <w:lang w:val="uk-UA"/>
        </w:rPr>
        <w:t>_</w:t>
      </w:r>
      <w:r w:rsidRPr="008A6641">
        <w:rPr>
          <w:i/>
          <w:color w:val="0000FF"/>
          <w:sz w:val="22"/>
          <w:szCs w:val="22"/>
          <w:highlight w:val="yellow"/>
          <w:lang w:val="uk-UA"/>
        </w:rPr>
        <w:t>/вказати номер Договору-анкети/</w:t>
      </w:r>
      <w:r w:rsidRPr="008A6641">
        <w:rPr>
          <w:i/>
          <w:color w:val="FFFF00"/>
          <w:sz w:val="22"/>
          <w:szCs w:val="22"/>
          <w:lang w:val="uk-UA"/>
        </w:rPr>
        <w:t xml:space="preserve"> </w:t>
      </w:r>
      <w:r w:rsidRPr="008A6641">
        <w:rPr>
          <w:b/>
          <w:color w:val="000000" w:themeColor="text1"/>
          <w:sz w:val="22"/>
          <w:szCs w:val="22"/>
        </w:rPr>
        <w:t>в</w:t>
      </w:r>
      <w:r w:rsidRPr="008A6641">
        <w:rPr>
          <w:i/>
          <w:color w:val="0000FF"/>
          <w:sz w:val="22"/>
          <w:szCs w:val="22"/>
          <w:lang w:val="uk-UA"/>
        </w:rPr>
        <w:t xml:space="preserve"> </w:t>
      </w:r>
      <w:r w:rsidRPr="008A6641">
        <w:rPr>
          <w:b/>
          <w:color w:val="000000"/>
          <w:spacing w:val="36"/>
          <w:sz w:val="22"/>
          <w:szCs w:val="22"/>
          <w:lang w:val="uk-UA"/>
        </w:rPr>
        <w:t>ід</w:t>
      </w:r>
      <w:r w:rsidRPr="008A6641">
        <w:rPr>
          <w:i/>
          <w:color w:val="000000" w:themeColor="text1"/>
          <w:sz w:val="22"/>
          <w:szCs w:val="22"/>
          <w:highlight w:val="yellow"/>
          <w:lang w:val="uk-UA"/>
        </w:rPr>
        <w:t>_</w:t>
      </w:r>
      <w:r w:rsidRPr="008A6641">
        <w:rPr>
          <w:i/>
          <w:color w:val="0000FF"/>
          <w:sz w:val="22"/>
          <w:szCs w:val="22"/>
          <w:highlight w:val="yellow"/>
          <w:lang w:val="uk-UA"/>
        </w:rPr>
        <w:t>/вказати дату Договору-анкети/</w:t>
      </w:r>
    </w:p>
    <w:p w:rsidR="00A01576" w:rsidRPr="008A6641" w:rsidRDefault="00A01576" w:rsidP="00A01576">
      <w:pPr>
        <w:jc w:val="center"/>
        <w:outlineLvl w:val="0"/>
        <w:rPr>
          <w:b/>
          <w:i/>
          <w:color w:val="FF0000"/>
          <w:sz w:val="22"/>
          <w:szCs w:val="22"/>
          <w:highlight w:val="yellow"/>
          <w:lang w:val="uk-UA"/>
        </w:rPr>
      </w:pPr>
    </w:p>
    <w:p w:rsidR="00A01576" w:rsidRPr="008A6641" w:rsidRDefault="00A01576" w:rsidP="00A01576">
      <w:pPr>
        <w:jc w:val="center"/>
        <w:outlineLvl w:val="0"/>
        <w:rPr>
          <w:b/>
          <w:color w:val="000000"/>
          <w:sz w:val="22"/>
          <w:szCs w:val="22"/>
          <w:lang w:val="uk-UA"/>
        </w:rPr>
      </w:pPr>
    </w:p>
    <w:p w:rsidR="00A01576" w:rsidRPr="008A6641" w:rsidRDefault="00A01576" w:rsidP="00A01576">
      <w:pPr>
        <w:outlineLvl w:val="0"/>
        <w:rPr>
          <w:b/>
          <w:color w:val="000000"/>
          <w:sz w:val="22"/>
          <w:szCs w:val="22"/>
          <w:lang w:val="uk-UA"/>
        </w:rPr>
      </w:pPr>
      <w:r w:rsidRPr="008A6641">
        <w:rPr>
          <w:b/>
          <w:color w:val="000000" w:themeColor="text1"/>
          <w:sz w:val="22"/>
          <w:szCs w:val="22"/>
          <w:highlight w:val="lightGray"/>
          <w:lang w:val="uk-UA"/>
        </w:rPr>
        <w:t>м.</w:t>
      </w:r>
      <w:r w:rsidRPr="008A6641">
        <w:rPr>
          <w:i/>
          <w:color w:val="000000" w:themeColor="text1"/>
          <w:sz w:val="22"/>
          <w:szCs w:val="22"/>
          <w:highlight w:val="lightGray"/>
          <w:lang w:val="uk-UA"/>
        </w:rPr>
        <w:t xml:space="preserve"> _</w:t>
      </w:r>
      <w:r w:rsidRPr="008A6641">
        <w:rPr>
          <w:i/>
          <w:color w:val="0000FF"/>
          <w:sz w:val="22"/>
          <w:szCs w:val="22"/>
          <w:highlight w:val="lightGray"/>
          <w:lang w:val="uk-UA"/>
        </w:rPr>
        <w:t>/вказати населений пункт/_</w:t>
      </w:r>
      <w:r w:rsidRPr="008A6641">
        <w:rPr>
          <w:b/>
          <w:color w:val="000000"/>
          <w:sz w:val="22"/>
          <w:szCs w:val="22"/>
          <w:lang w:val="uk-UA"/>
        </w:rPr>
        <w:t xml:space="preserve">                                            </w:t>
      </w:r>
      <w:r w:rsidRPr="008A6641">
        <w:rPr>
          <w:b/>
          <w:color w:val="000000"/>
          <w:sz w:val="22"/>
          <w:szCs w:val="22"/>
          <w:lang w:val="uk-UA"/>
        </w:rPr>
        <w:tab/>
      </w:r>
      <w:r w:rsidRPr="008A6641">
        <w:rPr>
          <w:b/>
          <w:color w:val="000000"/>
          <w:sz w:val="22"/>
          <w:szCs w:val="22"/>
          <w:lang w:val="uk-UA"/>
        </w:rPr>
        <w:tab/>
        <w:t xml:space="preserve">   </w:t>
      </w:r>
      <w:r w:rsidRPr="008A6641">
        <w:rPr>
          <w:sz w:val="22"/>
          <w:szCs w:val="22"/>
          <w:lang w:val="uk-UA"/>
        </w:rPr>
        <w:t>“</w:t>
      </w:r>
      <w:r w:rsidRPr="008A6641">
        <w:rPr>
          <w:i/>
          <w:color w:val="0000FF"/>
          <w:sz w:val="22"/>
          <w:szCs w:val="22"/>
          <w:highlight w:val="lightGray"/>
          <w:lang w:val="uk-UA"/>
        </w:rPr>
        <w:t>_/вказати дату/_</w:t>
      </w:r>
      <w:r w:rsidRPr="008A6641">
        <w:rPr>
          <w:sz w:val="22"/>
          <w:szCs w:val="22"/>
          <w:lang w:val="uk-UA"/>
        </w:rPr>
        <w:t>”_</w:t>
      </w:r>
      <w:r w:rsidRPr="008A6641">
        <w:rPr>
          <w:i/>
          <w:color w:val="0000FF"/>
          <w:sz w:val="22"/>
          <w:szCs w:val="22"/>
          <w:highlight w:val="lightGray"/>
          <w:lang w:val="uk-UA"/>
        </w:rPr>
        <w:t>_/вказати місяць/_</w:t>
      </w:r>
      <w:r w:rsidRPr="008A6641">
        <w:rPr>
          <w:sz w:val="22"/>
          <w:szCs w:val="22"/>
          <w:lang w:val="uk-UA"/>
        </w:rPr>
        <w:t xml:space="preserve"> </w:t>
      </w:r>
      <w:r w:rsidRPr="008A6641">
        <w:rPr>
          <w:i/>
          <w:color w:val="0000FF"/>
          <w:sz w:val="22"/>
          <w:szCs w:val="22"/>
          <w:highlight w:val="lightGray"/>
          <w:lang w:val="uk-UA"/>
        </w:rPr>
        <w:t>_/вказати рік/_</w:t>
      </w:r>
      <w:r w:rsidRPr="008A6641">
        <w:rPr>
          <w:sz w:val="22"/>
          <w:szCs w:val="22"/>
          <w:lang w:val="uk-UA"/>
        </w:rPr>
        <w:t xml:space="preserve"> </w:t>
      </w:r>
      <w:r w:rsidRPr="008A6641">
        <w:rPr>
          <w:b/>
          <w:color w:val="000000"/>
          <w:sz w:val="22"/>
          <w:szCs w:val="22"/>
          <w:lang w:val="uk-UA"/>
        </w:rPr>
        <w:t xml:space="preserve"> р.</w:t>
      </w:r>
    </w:p>
    <w:p w:rsidR="00A01576" w:rsidRPr="008A6641" w:rsidRDefault="00A01576" w:rsidP="00A01576">
      <w:pPr>
        <w:ind w:firstLine="708"/>
        <w:jc w:val="both"/>
        <w:rPr>
          <w:sz w:val="22"/>
          <w:szCs w:val="22"/>
          <w:lang w:val="uk-UA"/>
        </w:rPr>
      </w:pPr>
      <w:proofErr w:type="spellStart"/>
      <w:r w:rsidRPr="008A6641">
        <w:rPr>
          <w:rStyle w:val="a9"/>
          <w:i w:val="0"/>
          <w:sz w:val="22"/>
          <w:szCs w:val="22"/>
        </w:rPr>
        <w:t>Юридична</w:t>
      </w:r>
      <w:proofErr w:type="spellEnd"/>
      <w:r w:rsidRPr="008A6641">
        <w:rPr>
          <w:rStyle w:val="a9"/>
          <w:i w:val="0"/>
          <w:sz w:val="22"/>
          <w:szCs w:val="22"/>
        </w:rPr>
        <w:t xml:space="preserve"> особа за </w:t>
      </w:r>
      <w:proofErr w:type="spellStart"/>
      <w:r w:rsidRPr="008A6641">
        <w:rPr>
          <w:rStyle w:val="a9"/>
          <w:i w:val="0"/>
          <w:sz w:val="22"/>
          <w:szCs w:val="22"/>
        </w:rPr>
        <w:t>законодавством</w:t>
      </w:r>
      <w:proofErr w:type="spellEnd"/>
      <w:r w:rsidRPr="008A6641">
        <w:rPr>
          <w:rStyle w:val="a9"/>
          <w:i w:val="0"/>
          <w:sz w:val="22"/>
          <w:szCs w:val="22"/>
        </w:rPr>
        <w:t xml:space="preserve"> </w:t>
      </w:r>
      <w:proofErr w:type="spellStart"/>
      <w:r w:rsidRPr="008A6641">
        <w:rPr>
          <w:rStyle w:val="a9"/>
          <w:i w:val="0"/>
          <w:sz w:val="22"/>
          <w:szCs w:val="22"/>
        </w:rPr>
        <w:t>України</w:t>
      </w:r>
      <w:proofErr w:type="spellEnd"/>
      <w:r w:rsidRPr="008A6641">
        <w:rPr>
          <w:rStyle w:val="a9"/>
          <w:i w:val="0"/>
          <w:sz w:val="22"/>
          <w:szCs w:val="22"/>
        </w:rPr>
        <w:t xml:space="preserve"> – </w:t>
      </w:r>
      <w:r w:rsidRPr="008A6641">
        <w:rPr>
          <w:rFonts w:eastAsia="Calibri"/>
          <w:b/>
          <w:color w:val="000000"/>
          <w:sz w:val="22"/>
          <w:szCs w:val="22"/>
          <w:lang w:val="uk-UA"/>
        </w:rPr>
        <w:t>АТ «УКРСИББАНК»</w:t>
      </w:r>
      <w:r w:rsidRPr="008A6641">
        <w:rPr>
          <w:rStyle w:val="a9"/>
          <w:i w:val="0"/>
          <w:sz w:val="22"/>
          <w:szCs w:val="22"/>
        </w:rPr>
        <w:t xml:space="preserve">, </w:t>
      </w:r>
      <w:proofErr w:type="spellStart"/>
      <w:r w:rsidRPr="008A6641">
        <w:rPr>
          <w:rStyle w:val="a9"/>
          <w:i w:val="0"/>
          <w:sz w:val="22"/>
          <w:szCs w:val="22"/>
        </w:rPr>
        <w:t>Україна</w:t>
      </w:r>
      <w:proofErr w:type="spellEnd"/>
      <w:r w:rsidRPr="008A6641">
        <w:rPr>
          <w:rStyle w:val="a9"/>
          <w:i w:val="0"/>
          <w:sz w:val="22"/>
          <w:szCs w:val="22"/>
          <w:lang w:val="uk-UA"/>
        </w:rPr>
        <w:t>,</w:t>
      </w:r>
      <w:r w:rsidRPr="008A6641">
        <w:rPr>
          <w:rStyle w:val="a9"/>
          <w:i w:val="0"/>
          <w:sz w:val="22"/>
          <w:szCs w:val="22"/>
        </w:rPr>
        <w:t xml:space="preserve"> 04070, м. </w:t>
      </w:r>
      <w:proofErr w:type="spellStart"/>
      <w:r w:rsidRPr="008A6641">
        <w:rPr>
          <w:rStyle w:val="a9"/>
          <w:i w:val="0"/>
          <w:sz w:val="22"/>
          <w:szCs w:val="22"/>
        </w:rPr>
        <w:t>Київ</w:t>
      </w:r>
      <w:proofErr w:type="spellEnd"/>
      <w:r w:rsidRPr="008A6641">
        <w:rPr>
          <w:rStyle w:val="a9"/>
          <w:i w:val="0"/>
          <w:sz w:val="22"/>
          <w:szCs w:val="22"/>
        </w:rPr>
        <w:t xml:space="preserve">, </w:t>
      </w:r>
      <w:proofErr w:type="spellStart"/>
      <w:r w:rsidRPr="008A6641">
        <w:rPr>
          <w:rStyle w:val="a9"/>
          <w:i w:val="0"/>
          <w:sz w:val="22"/>
          <w:szCs w:val="22"/>
        </w:rPr>
        <w:t>вул</w:t>
      </w:r>
      <w:proofErr w:type="spellEnd"/>
      <w:r w:rsidRPr="008A6641">
        <w:rPr>
          <w:rStyle w:val="a9"/>
          <w:i w:val="0"/>
          <w:sz w:val="22"/>
          <w:szCs w:val="22"/>
        </w:rPr>
        <w:t>.</w:t>
      </w:r>
      <w:r w:rsidRPr="008A6641">
        <w:rPr>
          <w:rStyle w:val="a9"/>
          <w:i w:val="0"/>
          <w:sz w:val="22"/>
          <w:szCs w:val="22"/>
          <w:lang w:val="uk-UA"/>
        </w:rPr>
        <w:t xml:space="preserve"> Андріївська, 2/12, ідентифікаційний код 09807750, </w:t>
      </w:r>
      <w:r w:rsidRPr="008A6641">
        <w:rPr>
          <w:rStyle w:val="a9"/>
          <w:i w:val="0"/>
          <w:sz w:val="22"/>
          <w:szCs w:val="22"/>
        </w:rPr>
        <w:t>SWIFT</w:t>
      </w:r>
      <w:r w:rsidRPr="008A6641">
        <w:rPr>
          <w:rStyle w:val="a9"/>
          <w:i w:val="0"/>
          <w:sz w:val="22"/>
          <w:szCs w:val="22"/>
          <w:lang w:val="uk-UA"/>
        </w:rPr>
        <w:t xml:space="preserve">-код: </w:t>
      </w:r>
      <w:r w:rsidRPr="008A6641">
        <w:rPr>
          <w:rStyle w:val="a9"/>
          <w:i w:val="0"/>
          <w:sz w:val="22"/>
          <w:szCs w:val="22"/>
        </w:rPr>
        <w:t>KHABUA</w:t>
      </w:r>
      <w:r w:rsidRPr="008A6641">
        <w:rPr>
          <w:rStyle w:val="a9"/>
          <w:i w:val="0"/>
          <w:sz w:val="22"/>
          <w:szCs w:val="22"/>
          <w:lang w:val="uk-UA"/>
        </w:rPr>
        <w:t>2</w:t>
      </w:r>
      <w:r w:rsidRPr="008A6641">
        <w:rPr>
          <w:rStyle w:val="a9"/>
          <w:i w:val="0"/>
          <w:sz w:val="22"/>
          <w:szCs w:val="22"/>
        </w:rPr>
        <w:t>K</w:t>
      </w:r>
      <w:r w:rsidRPr="008A6641">
        <w:rPr>
          <w:rStyle w:val="a9"/>
          <w:i w:val="0"/>
          <w:sz w:val="22"/>
          <w:szCs w:val="22"/>
          <w:lang w:val="uk-UA"/>
        </w:rPr>
        <w:t>, МФО 351005, адреса для листування</w:t>
      </w:r>
      <w:r w:rsidRPr="008A6641">
        <w:rPr>
          <w:rStyle w:val="a9"/>
          <w:i w:val="0"/>
          <w:color w:val="0000FF"/>
          <w:sz w:val="22"/>
          <w:szCs w:val="22"/>
          <w:lang w:val="uk-UA"/>
        </w:rPr>
        <w:t>:</w:t>
      </w:r>
      <w:r w:rsidRPr="008A6641">
        <w:rPr>
          <w:rStyle w:val="a9"/>
          <w:color w:val="0000FF"/>
          <w:sz w:val="22"/>
          <w:szCs w:val="22"/>
          <w:highlight w:val="lightGray"/>
          <w:lang w:val="uk-UA"/>
        </w:rPr>
        <w:t>_/вказати адресу відділення/</w:t>
      </w:r>
      <w:r w:rsidRPr="008A6641">
        <w:rPr>
          <w:rStyle w:val="a9"/>
          <w:color w:val="0000FF"/>
          <w:sz w:val="22"/>
          <w:szCs w:val="22"/>
          <w:lang w:val="uk-UA"/>
        </w:rPr>
        <w:t>,</w:t>
      </w:r>
      <w:r w:rsidRPr="008A6641">
        <w:rPr>
          <w:rStyle w:val="a9"/>
          <w:sz w:val="22"/>
          <w:szCs w:val="22"/>
          <w:lang w:val="uk-UA"/>
        </w:rPr>
        <w:t xml:space="preserve"> </w:t>
      </w:r>
      <w:r w:rsidRPr="008A6641">
        <w:rPr>
          <w:rStyle w:val="a9"/>
          <w:i w:val="0"/>
          <w:sz w:val="22"/>
          <w:szCs w:val="22"/>
          <w:lang w:val="uk-UA"/>
        </w:rPr>
        <w:t xml:space="preserve">надалі за текстом "Банк", від імені якого діє </w:t>
      </w:r>
      <w:r w:rsidRPr="008A6641">
        <w:rPr>
          <w:rStyle w:val="a9"/>
          <w:i w:val="0"/>
          <w:color w:val="0000FF"/>
          <w:sz w:val="22"/>
          <w:szCs w:val="22"/>
          <w:highlight w:val="lightGray"/>
          <w:lang w:val="uk-UA"/>
        </w:rPr>
        <w:t>_/</w:t>
      </w:r>
      <w:r w:rsidRPr="008A6641">
        <w:rPr>
          <w:rStyle w:val="a9"/>
          <w:color w:val="0000FF"/>
          <w:sz w:val="22"/>
          <w:szCs w:val="22"/>
          <w:highlight w:val="lightGray"/>
          <w:lang w:val="uk-UA"/>
        </w:rPr>
        <w:t>вказати посаду та  ПІБ співробітника Банку/_</w:t>
      </w:r>
      <w:r w:rsidRPr="008A6641">
        <w:rPr>
          <w:rStyle w:val="a9"/>
          <w:sz w:val="22"/>
          <w:szCs w:val="22"/>
          <w:lang w:val="uk-UA"/>
        </w:rPr>
        <w:t xml:space="preserve"> </w:t>
      </w:r>
      <w:r w:rsidRPr="008A6641">
        <w:rPr>
          <w:rStyle w:val="a9"/>
          <w:i w:val="0"/>
          <w:sz w:val="22"/>
          <w:szCs w:val="22"/>
          <w:lang w:val="uk-UA"/>
        </w:rPr>
        <w:t>на підставі</w:t>
      </w:r>
      <w:r w:rsidRPr="008A6641">
        <w:rPr>
          <w:rStyle w:val="a9"/>
          <w:sz w:val="22"/>
          <w:szCs w:val="22"/>
          <w:lang w:val="uk-UA"/>
        </w:rPr>
        <w:t xml:space="preserve"> </w:t>
      </w:r>
      <w:r w:rsidRPr="008A6641">
        <w:rPr>
          <w:rStyle w:val="a9"/>
          <w:color w:val="0000FF"/>
          <w:sz w:val="22"/>
          <w:szCs w:val="22"/>
          <w:highlight w:val="lightGray"/>
          <w:lang w:val="uk-UA"/>
        </w:rPr>
        <w:t>____/вказати</w:t>
      </w:r>
      <w:r w:rsidRPr="008A6641">
        <w:rPr>
          <w:i/>
          <w:color w:val="0000FF"/>
          <w:sz w:val="22"/>
          <w:szCs w:val="22"/>
          <w:highlight w:val="lightGray"/>
          <w:lang w:val="uk-UA"/>
        </w:rPr>
        <w:t xml:space="preserve"> назву та реквізити документу, який надає повноваження/</w:t>
      </w:r>
      <w:r w:rsidRPr="008A6641">
        <w:rPr>
          <w:color w:val="000000"/>
          <w:sz w:val="22"/>
          <w:szCs w:val="22"/>
          <w:highlight w:val="lightGray"/>
          <w:lang w:val="uk-UA"/>
        </w:rPr>
        <w:t>__</w:t>
      </w:r>
      <w:r w:rsidRPr="008A6641">
        <w:rPr>
          <w:color w:val="000000"/>
          <w:sz w:val="22"/>
          <w:szCs w:val="22"/>
          <w:lang w:val="uk-UA"/>
        </w:rPr>
        <w:t xml:space="preserve"> </w:t>
      </w:r>
      <w:r w:rsidRPr="008A6641">
        <w:rPr>
          <w:sz w:val="22"/>
          <w:szCs w:val="22"/>
          <w:lang w:val="uk-UA"/>
        </w:rPr>
        <w:t>року, та</w:t>
      </w:r>
    </w:p>
    <w:p w:rsidR="00A01576" w:rsidRPr="008A6641" w:rsidRDefault="00A01576" w:rsidP="00A01576">
      <w:pPr>
        <w:ind w:firstLine="708"/>
        <w:jc w:val="both"/>
        <w:rPr>
          <w:sz w:val="22"/>
          <w:szCs w:val="22"/>
          <w:lang w:val="uk-UA"/>
        </w:rPr>
      </w:pPr>
      <w:r w:rsidRPr="008A6641">
        <w:rPr>
          <w:sz w:val="22"/>
          <w:szCs w:val="22"/>
          <w:lang w:val="uk-UA"/>
        </w:rPr>
        <w:t xml:space="preserve">Фізична особа, </w:t>
      </w:r>
      <w:r w:rsidRPr="008A6641">
        <w:rPr>
          <w:i/>
          <w:color w:val="0000FF"/>
          <w:sz w:val="22"/>
          <w:szCs w:val="22"/>
          <w:highlight w:val="lightGray"/>
          <w:lang w:val="uk-UA"/>
        </w:rPr>
        <w:t>_/вказати ПІБ клієнта/_</w:t>
      </w:r>
      <w:r w:rsidRPr="008A6641">
        <w:rPr>
          <w:sz w:val="22"/>
          <w:szCs w:val="22"/>
          <w:lang w:val="uk-UA"/>
        </w:rPr>
        <w:t>,</w:t>
      </w:r>
      <w:r w:rsidRPr="008A6641">
        <w:rPr>
          <w:i/>
          <w:color w:val="0000FF"/>
          <w:sz w:val="22"/>
          <w:szCs w:val="22"/>
          <w:lang w:val="uk-UA"/>
        </w:rPr>
        <w:t xml:space="preserve"> </w:t>
      </w:r>
      <w:r w:rsidRPr="008A6641">
        <w:rPr>
          <w:i/>
          <w:color w:val="0000FF"/>
          <w:sz w:val="22"/>
          <w:szCs w:val="22"/>
          <w:highlight w:val="lightGray"/>
          <w:lang w:val="uk-UA"/>
        </w:rPr>
        <w:t>_/вказати прізвище та ім’я клієнта в латинській транслітерації/</w:t>
      </w:r>
      <w:r w:rsidRPr="008A6641">
        <w:rPr>
          <w:sz w:val="22"/>
          <w:szCs w:val="22"/>
          <w:lang w:val="uk-UA"/>
        </w:rPr>
        <w:t xml:space="preserve">, </w:t>
      </w:r>
      <w:r w:rsidRPr="008A6641">
        <w:rPr>
          <w:color w:val="0000FF"/>
          <w:sz w:val="22"/>
          <w:szCs w:val="22"/>
          <w:highlight w:val="lightGray"/>
          <w:lang w:val="uk-UA"/>
        </w:rPr>
        <w:t>/з</w:t>
      </w:r>
      <w:r w:rsidRPr="008A6641">
        <w:rPr>
          <w:i/>
          <w:color w:val="0000FF"/>
          <w:sz w:val="22"/>
          <w:szCs w:val="22"/>
          <w:highlight w:val="lightGray"/>
          <w:lang w:val="uk-UA"/>
        </w:rPr>
        <w:t>азначаються назва та реквізити документу, що посвідчує особу, наприклад: «</w:t>
      </w:r>
      <w:r w:rsidRPr="008A6641">
        <w:rPr>
          <w:color w:val="0000FF"/>
          <w:sz w:val="22"/>
          <w:szCs w:val="22"/>
          <w:highlight w:val="lightGray"/>
          <w:lang w:val="uk-UA"/>
        </w:rPr>
        <w:t>паспорт:</w:t>
      </w:r>
      <w:r w:rsidRPr="008A6641">
        <w:rPr>
          <w:i/>
          <w:color w:val="0000FF"/>
          <w:sz w:val="22"/>
          <w:szCs w:val="22"/>
          <w:highlight w:val="lightGray"/>
          <w:lang w:val="uk-UA"/>
        </w:rPr>
        <w:t xml:space="preserve"> серія та номер для старих українських паспортів або номер для </w:t>
      </w:r>
      <w:r w:rsidRPr="008A6641">
        <w:rPr>
          <w:i/>
          <w:color w:val="0000FF"/>
          <w:sz w:val="22"/>
          <w:szCs w:val="22"/>
          <w:highlight w:val="lightGray"/>
          <w:lang w:val="en-US"/>
        </w:rPr>
        <w:t>ID</w:t>
      </w:r>
      <w:r w:rsidRPr="008A6641">
        <w:rPr>
          <w:i/>
          <w:color w:val="0000FF"/>
          <w:sz w:val="22"/>
          <w:szCs w:val="22"/>
          <w:highlight w:val="lightGray"/>
          <w:lang w:val="uk-UA"/>
        </w:rPr>
        <w:t>-паспортів або інший документ та його реквізити»/</w:t>
      </w:r>
      <w:r w:rsidRPr="008A6641">
        <w:rPr>
          <w:sz w:val="22"/>
          <w:szCs w:val="22"/>
          <w:lang w:val="uk-UA"/>
        </w:rPr>
        <w:t xml:space="preserve">, реєстраційний номер облікової картки платника податків  </w:t>
      </w:r>
      <w:r w:rsidRPr="008A6641">
        <w:rPr>
          <w:i/>
          <w:color w:val="0000FF"/>
          <w:sz w:val="22"/>
          <w:szCs w:val="22"/>
          <w:highlight w:val="lightGray"/>
          <w:lang w:val="uk-UA"/>
        </w:rPr>
        <w:t>_/вказати ІПН клієнта /_</w:t>
      </w:r>
      <w:r w:rsidRPr="008A6641">
        <w:rPr>
          <w:b/>
          <w:i/>
          <w:sz w:val="22"/>
          <w:szCs w:val="22"/>
          <w:lang w:val="uk-UA"/>
        </w:rPr>
        <w:t>,</w:t>
      </w:r>
      <w:r w:rsidRPr="008A6641">
        <w:rPr>
          <w:sz w:val="22"/>
          <w:szCs w:val="22"/>
          <w:lang w:val="uk-UA"/>
        </w:rPr>
        <w:t xml:space="preserve"> пароль для ідентифікації: </w:t>
      </w:r>
      <w:r w:rsidRPr="008A6641">
        <w:rPr>
          <w:i/>
          <w:color w:val="0000FF"/>
          <w:sz w:val="22"/>
          <w:szCs w:val="22"/>
          <w:highlight w:val="lightGray"/>
          <w:lang w:val="uk-UA"/>
        </w:rPr>
        <w:t>_/вказати слово-пароль/</w:t>
      </w:r>
      <w:r w:rsidRPr="008A6641">
        <w:rPr>
          <w:rStyle w:val="a5"/>
          <w:i/>
          <w:color w:val="FF0000"/>
          <w:sz w:val="22"/>
          <w:szCs w:val="22"/>
          <w:highlight w:val="lightGray"/>
          <w:lang w:val="uk-UA"/>
        </w:rPr>
        <w:footnoteReference w:id="3"/>
      </w:r>
      <w:r w:rsidRPr="008A6641">
        <w:rPr>
          <w:i/>
          <w:color w:val="0000FF"/>
          <w:sz w:val="22"/>
          <w:szCs w:val="22"/>
          <w:highlight w:val="lightGray"/>
          <w:lang w:val="uk-UA"/>
        </w:rPr>
        <w:t>_</w:t>
      </w:r>
      <w:r w:rsidRPr="008A6641">
        <w:rPr>
          <w:i/>
          <w:color w:val="0000FF"/>
          <w:sz w:val="22"/>
          <w:szCs w:val="22"/>
          <w:lang w:val="uk-UA"/>
        </w:rPr>
        <w:t>,</w:t>
      </w:r>
      <w:r w:rsidRPr="008A6641">
        <w:rPr>
          <w:color w:val="0000FF"/>
          <w:sz w:val="22"/>
          <w:szCs w:val="22"/>
          <w:lang w:val="uk-UA"/>
        </w:rPr>
        <w:t xml:space="preserve"> </w:t>
      </w:r>
      <w:r w:rsidRPr="008A6641">
        <w:rPr>
          <w:sz w:val="22"/>
          <w:szCs w:val="22"/>
          <w:lang w:val="uk-UA"/>
        </w:rPr>
        <w:t xml:space="preserve">надалі за текстом </w:t>
      </w:r>
      <w:r w:rsidRPr="008A6641">
        <w:rPr>
          <w:b/>
          <w:sz w:val="22"/>
          <w:szCs w:val="22"/>
          <w:lang w:val="uk-UA"/>
        </w:rPr>
        <w:t xml:space="preserve">"Клієнт" </w:t>
      </w:r>
      <w:r w:rsidRPr="008A6641">
        <w:rPr>
          <w:sz w:val="22"/>
          <w:szCs w:val="22"/>
          <w:lang w:val="uk-UA"/>
        </w:rPr>
        <w:t xml:space="preserve">з іншої сторони, надалі за текстом разом - </w:t>
      </w:r>
      <w:r w:rsidRPr="008A6641">
        <w:rPr>
          <w:b/>
          <w:sz w:val="22"/>
          <w:szCs w:val="22"/>
          <w:lang w:val="uk-UA"/>
        </w:rPr>
        <w:t>"Сторони"</w:t>
      </w:r>
      <w:r w:rsidRPr="008A6641">
        <w:rPr>
          <w:sz w:val="22"/>
          <w:szCs w:val="22"/>
          <w:lang w:val="uk-UA"/>
        </w:rPr>
        <w:t xml:space="preserve">, а окремо - </w:t>
      </w:r>
      <w:r w:rsidRPr="008A6641">
        <w:rPr>
          <w:b/>
          <w:sz w:val="22"/>
          <w:szCs w:val="22"/>
          <w:lang w:val="uk-UA"/>
        </w:rPr>
        <w:t>"Сторона"</w:t>
      </w:r>
      <w:r w:rsidRPr="008A6641">
        <w:rPr>
          <w:sz w:val="22"/>
          <w:szCs w:val="22"/>
          <w:lang w:val="uk-UA"/>
        </w:rPr>
        <w:t>, уклали цю Додаткову угоду (далі – Додаткова угода) до Договору-анкети про відкриття та комплексне розрахунково-касове обслуговування банківських рахунків  фізичної особи_(з Правилами) №______від ______</w:t>
      </w:r>
      <w:r w:rsidRPr="008A6641">
        <w:rPr>
          <w:sz w:val="22"/>
          <w:szCs w:val="22"/>
          <w:highlight w:val="yellow"/>
          <w:lang w:val="uk-UA"/>
        </w:rPr>
        <w:t>/</w:t>
      </w:r>
      <w:r w:rsidRPr="008A6641">
        <w:rPr>
          <w:b/>
          <w:i/>
          <w:sz w:val="22"/>
          <w:szCs w:val="22"/>
          <w:highlight w:val="yellow"/>
          <w:lang w:val="uk-UA"/>
        </w:rPr>
        <w:t xml:space="preserve"> </w:t>
      </w:r>
      <w:r w:rsidRPr="008A6641">
        <w:rPr>
          <w:i/>
          <w:sz w:val="22"/>
          <w:szCs w:val="22"/>
          <w:highlight w:val="yellow"/>
          <w:lang w:val="uk-UA"/>
        </w:rPr>
        <w:t>зазначається номер та дата укладання Договору-анкети</w:t>
      </w:r>
      <w:r w:rsidRPr="008A6641">
        <w:rPr>
          <w:sz w:val="22"/>
          <w:szCs w:val="22"/>
          <w:lang w:val="uk-UA"/>
        </w:rPr>
        <w:t>/ (далі – Договір-анкета) про наступне:</w:t>
      </w:r>
    </w:p>
    <w:p w:rsidR="00C0648C" w:rsidRPr="008A6641" w:rsidRDefault="00C0648C">
      <w:pPr>
        <w:rPr>
          <w:sz w:val="22"/>
          <w:szCs w:val="22"/>
          <w:lang w:val="uk-UA"/>
        </w:rPr>
      </w:pPr>
    </w:p>
    <w:p w:rsidR="00656322" w:rsidRPr="008A6641" w:rsidRDefault="00A01576" w:rsidP="00A01576">
      <w:pPr>
        <w:jc w:val="both"/>
        <w:rPr>
          <w:sz w:val="22"/>
          <w:szCs w:val="22"/>
          <w:lang w:val="uk-UA"/>
        </w:rPr>
      </w:pPr>
      <w:r w:rsidRPr="008A6641">
        <w:rPr>
          <w:sz w:val="22"/>
          <w:szCs w:val="22"/>
          <w:lang w:val="uk-UA"/>
        </w:rPr>
        <w:t>1.</w:t>
      </w:r>
      <w:r w:rsidR="00656322" w:rsidRPr="008A6641">
        <w:rPr>
          <w:sz w:val="22"/>
          <w:szCs w:val="22"/>
          <w:lang w:val="uk-UA"/>
        </w:rPr>
        <w:t xml:space="preserve"> Сторони домовились доповнити цей Договір-анкету Розділом 2 наступного змісту</w:t>
      </w:r>
      <w:r w:rsidR="00656322">
        <w:rPr>
          <w:sz w:val="22"/>
          <w:szCs w:val="22"/>
          <w:lang w:val="uk-UA"/>
        </w:rPr>
        <w:t xml:space="preserve"> з наступною зміною нумерації Розділів та пунктів Договору-анкети</w:t>
      </w:r>
      <w:r w:rsidR="00656322" w:rsidRPr="008A6641">
        <w:rPr>
          <w:sz w:val="22"/>
          <w:szCs w:val="22"/>
          <w:lang w:val="uk-UA"/>
        </w:rPr>
        <w:t>:</w:t>
      </w:r>
    </w:p>
    <w:p w:rsidR="00656322" w:rsidRPr="00656322" w:rsidRDefault="00656322" w:rsidP="00656322">
      <w:pPr>
        <w:jc w:val="center"/>
        <w:rPr>
          <w:sz w:val="22"/>
          <w:szCs w:val="22"/>
          <w:lang w:val="uk-UA"/>
        </w:rPr>
      </w:pPr>
      <w:r w:rsidRPr="008A6641">
        <w:rPr>
          <w:sz w:val="22"/>
          <w:szCs w:val="22"/>
          <w:lang w:val="uk-UA"/>
        </w:rPr>
        <w:t>«</w:t>
      </w:r>
      <w:r w:rsidRPr="00656322">
        <w:rPr>
          <w:b/>
          <w:sz w:val="22"/>
          <w:szCs w:val="22"/>
          <w:lang w:val="uk-UA"/>
        </w:rPr>
        <w:t>2. Терміни, що використовуються в Договорі</w:t>
      </w:r>
    </w:p>
    <w:p w:rsidR="00656322" w:rsidRPr="008A6641" w:rsidRDefault="00656322" w:rsidP="00656322">
      <w:pPr>
        <w:jc w:val="both"/>
        <w:rPr>
          <w:sz w:val="22"/>
          <w:szCs w:val="22"/>
          <w:lang w:val="uk-UA"/>
        </w:rPr>
      </w:pPr>
      <w:r w:rsidRPr="008A6641">
        <w:rPr>
          <w:sz w:val="22"/>
          <w:szCs w:val="22"/>
          <w:lang w:val="uk-UA"/>
        </w:rPr>
        <w:t>«2.1.</w:t>
      </w:r>
      <w:r w:rsidRPr="008A6641">
        <w:rPr>
          <w:b/>
          <w:sz w:val="22"/>
          <w:szCs w:val="22"/>
          <w:lang w:val="uk-UA"/>
        </w:rPr>
        <w:t xml:space="preserve"> «Вклад»</w:t>
      </w:r>
      <w:r w:rsidRPr="008A6641">
        <w:rPr>
          <w:sz w:val="22"/>
          <w:szCs w:val="22"/>
          <w:lang w:val="uk-UA"/>
        </w:rPr>
        <w:t xml:space="preserve"> – відповідно до законодавства - кошти в готівковій або безготівковій формі у валюті України або в іноземній валюті, які залучені Банком від вкладника (Клієнта) (або які надійшли для вкладника(Клієнта))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656322" w:rsidRPr="008A6641" w:rsidRDefault="00656322" w:rsidP="00A01576">
      <w:pPr>
        <w:jc w:val="both"/>
        <w:rPr>
          <w:sz w:val="22"/>
          <w:szCs w:val="22"/>
          <w:lang w:val="uk-UA"/>
        </w:rPr>
      </w:pPr>
      <w:r w:rsidRPr="008A6641">
        <w:rPr>
          <w:sz w:val="22"/>
          <w:szCs w:val="22"/>
          <w:lang w:val="uk-UA"/>
        </w:rPr>
        <w:t>2.2. Інші т</w:t>
      </w:r>
      <w:r w:rsidRPr="00656322">
        <w:rPr>
          <w:sz w:val="22"/>
          <w:szCs w:val="22"/>
          <w:lang w:val="uk-UA"/>
        </w:rPr>
        <w:t>ерміни, що вживаються в цьому Договорі-анкеті, мають значення, надані їм у Правилах.»</w:t>
      </w:r>
      <w:r w:rsidR="00A01576" w:rsidRPr="008A6641">
        <w:rPr>
          <w:sz w:val="22"/>
          <w:szCs w:val="22"/>
          <w:lang w:val="uk-UA"/>
        </w:rPr>
        <w:t xml:space="preserve"> </w:t>
      </w:r>
    </w:p>
    <w:p w:rsidR="00E80EF7" w:rsidRDefault="00E80EF7" w:rsidP="00A01576">
      <w:pPr>
        <w:jc w:val="both"/>
        <w:rPr>
          <w:sz w:val="22"/>
          <w:szCs w:val="22"/>
          <w:lang w:val="uk-UA"/>
        </w:rPr>
      </w:pPr>
    </w:p>
    <w:p w:rsidR="00A01576" w:rsidRPr="008A6641" w:rsidRDefault="00656322" w:rsidP="00A01576">
      <w:pPr>
        <w:jc w:val="both"/>
        <w:rPr>
          <w:sz w:val="22"/>
          <w:szCs w:val="22"/>
          <w:lang w:val="uk-UA"/>
        </w:rPr>
      </w:pPr>
      <w:r>
        <w:rPr>
          <w:sz w:val="22"/>
          <w:szCs w:val="22"/>
          <w:lang w:val="uk-UA"/>
        </w:rPr>
        <w:t xml:space="preserve">2. </w:t>
      </w:r>
      <w:r w:rsidR="00A01576" w:rsidRPr="008A6641">
        <w:rPr>
          <w:sz w:val="22"/>
          <w:szCs w:val="22"/>
          <w:lang w:val="uk-UA"/>
        </w:rPr>
        <w:t>Сторони домовились доповнити Розділ  «Предмет Договору» Договору-анкети пункт</w:t>
      </w:r>
      <w:r>
        <w:rPr>
          <w:sz w:val="22"/>
          <w:szCs w:val="22"/>
          <w:lang w:val="uk-UA"/>
        </w:rPr>
        <w:t>а</w:t>
      </w:r>
      <w:r w:rsidR="00A01576" w:rsidRPr="008A6641">
        <w:rPr>
          <w:sz w:val="22"/>
          <w:szCs w:val="22"/>
          <w:lang w:val="uk-UA"/>
        </w:rPr>
        <w:t>м</w:t>
      </w:r>
      <w:r>
        <w:rPr>
          <w:sz w:val="22"/>
          <w:szCs w:val="22"/>
          <w:lang w:val="uk-UA"/>
        </w:rPr>
        <w:t>и</w:t>
      </w:r>
      <w:r w:rsidR="00A01576" w:rsidRPr="008A6641">
        <w:rPr>
          <w:sz w:val="22"/>
          <w:szCs w:val="22"/>
          <w:lang w:val="uk-UA"/>
        </w:rPr>
        <w:t xml:space="preserve"> наступного змісту</w:t>
      </w:r>
      <w:r>
        <w:rPr>
          <w:sz w:val="22"/>
          <w:szCs w:val="22"/>
          <w:lang w:val="uk-UA"/>
        </w:rPr>
        <w:t>, що в Договорі-анкеті будуть відповідно пронумеровані</w:t>
      </w:r>
      <w:r w:rsidR="00A01576" w:rsidRPr="008A6641">
        <w:rPr>
          <w:sz w:val="22"/>
          <w:szCs w:val="22"/>
          <w:lang w:val="uk-UA"/>
        </w:rPr>
        <w:t>:</w:t>
      </w:r>
    </w:p>
    <w:p w:rsidR="00656322" w:rsidRPr="00FC6641" w:rsidRDefault="00A01576" w:rsidP="008A6641">
      <w:pPr>
        <w:pStyle w:val="14"/>
        <w:numPr>
          <w:ilvl w:val="0"/>
          <w:numId w:val="0"/>
        </w:numPr>
        <w:rPr>
          <w:sz w:val="22"/>
          <w:szCs w:val="22"/>
          <w:lang w:val="uk-UA"/>
        </w:rPr>
      </w:pPr>
      <w:r w:rsidRPr="008A6641">
        <w:rPr>
          <w:sz w:val="22"/>
          <w:szCs w:val="22"/>
          <w:lang w:val="uk-UA"/>
        </w:rPr>
        <w:t>«</w:t>
      </w:r>
      <w:r w:rsidR="00656322">
        <w:rPr>
          <w:sz w:val="22"/>
          <w:szCs w:val="22"/>
          <w:lang w:val="uk-UA"/>
        </w:rPr>
        <w:t xml:space="preserve">1. </w:t>
      </w:r>
      <w:r w:rsidR="00656322" w:rsidRPr="00FC6641">
        <w:rPr>
          <w:sz w:val="22"/>
          <w:szCs w:val="22"/>
          <w:lang w:val="uk-UA"/>
        </w:rPr>
        <w:t xml:space="preserve">Банк має право встановлювати нові та/або змінювати чинні Тарифи та/або Тарифні плани у порядку та на </w:t>
      </w:r>
      <w:r w:rsidR="00656322" w:rsidRPr="00FC6641">
        <w:rPr>
          <w:sz w:val="22"/>
          <w:szCs w:val="22"/>
          <w:lang w:val="uk-UA"/>
        </w:rPr>
        <w:lastRenderedPageBreak/>
        <w:t>умовах, передбачених цим Договором.</w:t>
      </w:r>
    </w:p>
    <w:p w:rsidR="00656322" w:rsidRPr="00FC6641" w:rsidRDefault="00656322" w:rsidP="008A6641">
      <w:pPr>
        <w:pStyle w:val="14"/>
        <w:numPr>
          <w:ilvl w:val="0"/>
          <w:numId w:val="0"/>
        </w:numPr>
        <w:rPr>
          <w:sz w:val="22"/>
          <w:szCs w:val="22"/>
          <w:lang w:val="uk-UA"/>
        </w:rPr>
      </w:pPr>
      <w:r>
        <w:rPr>
          <w:sz w:val="22"/>
          <w:szCs w:val="22"/>
          <w:lang w:val="uk-UA"/>
        </w:rPr>
        <w:t xml:space="preserve">2. </w:t>
      </w:r>
      <w:r w:rsidRPr="00FC6641">
        <w:rPr>
          <w:sz w:val="22"/>
          <w:szCs w:val="22"/>
          <w:lang w:val="uk-UA"/>
        </w:rPr>
        <w:t>Якщо інше не передбачено Договором, про встановлення нових та/або зміну чинних Тарифів, та/або переведення на інший Тарифний план за ініціативою Банку, та/або зміну процентної ставки Банк інформує Клієнта шляхом розміщення відповідних повідомлень на дошках оголошень у приміщеннях установ Банку та/або іншим способом не пізніше, ніж за 30 (тридцять) календарних днів до дати вступу в дію нових Тарифів/Тарифних планів та/або процентної ставки.</w:t>
      </w:r>
    </w:p>
    <w:p w:rsidR="00656322" w:rsidRPr="00FC6641" w:rsidRDefault="00656322" w:rsidP="008A6641">
      <w:pPr>
        <w:pStyle w:val="14"/>
        <w:numPr>
          <w:ilvl w:val="0"/>
          <w:numId w:val="0"/>
        </w:numPr>
        <w:rPr>
          <w:sz w:val="22"/>
          <w:szCs w:val="22"/>
          <w:lang w:val="uk-UA"/>
        </w:rPr>
      </w:pPr>
      <w:r>
        <w:rPr>
          <w:sz w:val="22"/>
          <w:szCs w:val="22"/>
          <w:lang w:val="uk-UA"/>
        </w:rPr>
        <w:t xml:space="preserve">3. </w:t>
      </w:r>
      <w:r w:rsidRPr="00FC6641">
        <w:rPr>
          <w:sz w:val="22"/>
          <w:szCs w:val="22"/>
          <w:lang w:val="uk-UA"/>
        </w:rPr>
        <w:t xml:space="preserve">Сторони погодили, що зміни, які здійснюються відповідно до умов цього пункту Правил, не потребують додаткового укладення Сторонами угод щодо внесення змін та вступають в силу з дати, що буде вказана у вищевказаних повідомленнях. Зміна чинного Тарифного плану Клієнта за ініціативою останнього відбувається шляхом </w:t>
      </w:r>
      <w:r>
        <w:rPr>
          <w:sz w:val="22"/>
          <w:szCs w:val="22"/>
          <w:lang w:val="uk-UA"/>
        </w:rPr>
        <w:t>подачі</w:t>
      </w:r>
      <w:r w:rsidRPr="00FC6641">
        <w:rPr>
          <w:sz w:val="22"/>
          <w:szCs w:val="22"/>
          <w:lang w:val="uk-UA"/>
        </w:rPr>
        <w:t xml:space="preserve"> відповідної заяви Клієнта.</w:t>
      </w:r>
    </w:p>
    <w:p w:rsidR="00656322" w:rsidRDefault="00656322" w:rsidP="008A6641">
      <w:pPr>
        <w:ind w:right="-1"/>
        <w:jc w:val="both"/>
        <w:rPr>
          <w:sz w:val="22"/>
          <w:szCs w:val="22"/>
          <w:lang w:val="uk-UA"/>
        </w:rPr>
      </w:pPr>
      <w:r w:rsidRPr="00FC6641">
        <w:rPr>
          <w:sz w:val="22"/>
          <w:szCs w:val="22"/>
          <w:lang w:val="uk-UA"/>
        </w:rPr>
        <w:t>Клієнт, при незгоді зі зміною Тарифів,  та/або з переведенням на інший Тарифний план за ініціативою Банку, та/або зі зміною розміру процентної ставки, яка нараховується на залишок на Рахунку, зобов’язаний письмово повідомити про це Банк не пізніше останнього робочого дня, що передує даті початку дії нових Тарифів/Тарифних планів та/або процентної ставки, для вирішення питання про розірвання Договору і закриття Рахунків. Проведення Клієнтом операцій за Рахунком після вступу в силу нових Тарифів/Тарифних планів підтверджує згоду Клієнта з новими Тарифами/Тарифними планами.</w:t>
      </w:r>
    </w:p>
    <w:p w:rsidR="002929E4" w:rsidRDefault="00656322" w:rsidP="00A01576">
      <w:pPr>
        <w:jc w:val="both"/>
        <w:rPr>
          <w:sz w:val="22"/>
          <w:szCs w:val="22"/>
          <w:lang w:val="uk-UA"/>
        </w:rPr>
      </w:pPr>
      <w:r>
        <w:rPr>
          <w:sz w:val="22"/>
          <w:szCs w:val="22"/>
          <w:lang w:val="uk-UA"/>
        </w:rPr>
        <w:t xml:space="preserve">4. </w:t>
      </w:r>
      <w:r w:rsidR="00A01576" w:rsidRPr="008A6641">
        <w:rPr>
          <w:sz w:val="22"/>
          <w:szCs w:val="22"/>
          <w:lang w:val="uk-UA"/>
        </w:rPr>
        <w:t xml:space="preserve">Після отримання Клієнтом Особистого ключа та Особистого пароля в порядку, визначеному в Правилах, Банк надає Клієнту послуги з дистанційного обслуговування системою </w:t>
      </w:r>
      <w:r w:rsidR="00A01576" w:rsidRPr="008A6641">
        <w:rPr>
          <w:sz w:val="22"/>
          <w:szCs w:val="22"/>
          <w:lang w:val="en-US"/>
        </w:rPr>
        <w:t>UKRSIB</w:t>
      </w:r>
      <w:r w:rsidR="00A01576" w:rsidRPr="008A6641">
        <w:rPr>
          <w:sz w:val="22"/>
          <w:szCs w:val="22"/>
        </w:rPr>
        <w:t xml:space="preserve"> </w:t>
      </w:r>
      <w:r w:rsidR="00A01576" w:rsidRPr="008A6641">
        <w:rPr>
          <w:sz w:val="22"/>
          <w:szCs w:val="22"/>
          <w:lang w:val="en-US"/>
        </w:rPr>
        <w:t>online</w:t>
      </w:r>
      <w:r w:rsidR="00A01576" w:rsidRPr="008A6641">
        <w:rPr>
          <w:sz w:val="22"/>
          <w:szCs w:val="22"/>
        </w:rPr>
        <w:t xml:space="preserve">, в тому </w:t>
      </w:r>
      <w:proofErr w:type="spellStart"/>
      <w:r w:rsidR="00A01576" w:rsidRPr="008A6641">
        <w:rPr>
          <w:sz w:val="22"/>
          <w:szCs w:val="22"/>
        </w:rPr>
        <w:t>числі</w:t>
      </w:r>
      <w:proofErr w:type="spellEnd"/>
      <w:r w:rsidR="00A01576" w:rsidRPr="008A6641">
        <w:rPr>
          <w:sz w:val="22"/>
          <w:szCs w:val="22"/>
        </w:rPr>
        <w:t xml:space="preserve"> </w:t>
      </w:r>
      <w:r w:rsidR="00A01576" w:rsidRPr="008A6641">
        <w:rPr>
          <w:sz w:val="22"/>
          <w:szCs w:val="22"/>
          <w:lang w:val="uk-UA"/>
        </w:rPr>
        <w:t>щодо</w:t>
      </w:r>
      <w:r w:rsidR="00A01576" w:rsidRPr="008A6641">
        <w:rPr>
          <w:sz w:val="22"/>
          <w:szCs w:val="22"/>
        </w:rPr>
        <w:t xml:space="preserve"> </w:t>
      </w:r>
      <w:proofErr w:type="spellStart"/>
      <w:r w:rsidR="00A01576" w:rsidRPr="008A6641">
        <w:rPr>
          <w:sz w:val="22"/>
          <w:szCs w:val="22"/>
        </w:rPr>
        <w:t>кредитування</w:t>
      </w:r>
      <w:proofErr w:type="spellEnd"/>
      <w:r w:rsidR="00A01576" w:rsidRPr="008A6641">
        <w:rPr>
          <w:sz w:val="22"/>
          <w:szCs w:val="22"/>
        </w:rPr>
        <w:t xml:space="preserve">, у порядку, </w:t>
      </w:r>
      <w:r w:rsidR="00A01576" w:rsidRPr="008A6641">
        <w:rPr>
          <w:sz w:val="22"/>
          <w:szCs w:val="22"/>
          <w:lang w:val="uk-UA"/>
        </w:rPr>
        <w:t>встановленому</w:t>
      </w:r>
      <w:r w:rsidR="00A01576" w:rsidRPr="008A6641">
        <w:rPr>
          <w:sz w:val="22"/>
          <w:szCs w:val="22"/>
        </w:rPr>
        <w:t xml:space="preserve"> Договором. Сторони домовились </w:t>
      </w:r>
      <w:r w:rsidR="00A01576" w:rsidRPr="008A6641">
        <w:rPr>
          <w:sz w:val="22"/>
          <w:szCs w:val="22"/>
          <w:lang w:val="uk-UA"/>
        </w:rPr>
        <w:t>про використання електронного підпису (в тому  числі з використанням ОТР) відповідно до умов Правил.»</w:t>
      </w:r>
    </w:p>
    <w:p w:rsidR="00656322" w:rsidRDefault="00656322" w:rsidP="00A01576">
      <w:pPr>
        <w:jc w:val="both"/>
        <w:rPr>
          <w:sz w:val="22"/>
          <w:szCs w:val="22"/>
          <w:lang w:val="uk-UA"/>
        </w:rPr>
      </w:pPr>
      <w:r w:rsidRPr="008A6641">
        <w:rPr>
          <w:sz w:val="22"/>
          <w:szCs w:val="22"/>
          <w:highlight w:val="lightGray"/>
          <w:lang w:val="uk-UA"/>
        </w:rPr>
        <w:t xml:space="preserve">3. Сторони домовились доповнити </w:t>
      </w:r>
      <w:proofErr w:type="spellStart"/>
      <w:r w:rsidRPr="008A6641">
        <w:rPr>
          <w:sz w:val="22"/>
          <w:szCs w:val="22"/>
          <w:highlight w:val="lightGray"/>
          <w:lang w:val="uk-UA"/>
        </w:rPr>
        <w:t>доповнити</w:t>
      </w:r>
      <w:proofErr w:type="spellEnd"/>
      <w:r w:rsidRPr="008A6641">
        <w:rPr>
          <w:sz w:val="22"/>
          <w:szCs w:val="22"/>
          <w:highlight w:val="lightGray"/>
          <w:lang w:val="uk-UA"/>
        </w:rPr>
        <w:t xml:space="preserve"> п. 3.7. Договору-анкети підпунктами в наступній редакції:</w:t>
      </w:r>
    </w:p>
    <w:p w:rsidR="00656322" w:rsidRPr="00FC6641" w:rsidRDefault="00656322" w:rsidP="00656322">
      <w:pPr>
        <w:ind w:firstLine="720"/>
        <w:jc w:val="both"/>
        <w:rPr>
          <w:color w:val="000000" w:themeColor="text1"/>
          <w:sz w:val="22"/>
          <w:szCs w:val="22"/>
          <w:highlight w:val="lightGray"/>
          <w:lang w:val="uk-UA"/>
        </w:rPr>
      </w:pPr>
      <w:r>
        <w:rPr>
          <w:color w:val="000000" w:themeColor="text1"/>
          <w:sz w:val="22"/>
          <w:szCs w:val="22"/>
          <w:highlight w:val="lightGray"/>
          <w:lang w:val="uk-UA"/>
        </w:rPr>
        <w:t>3</w:t>
      </w:r>
      <w:r w:rsidRPr="00FC6641">
        <w:rPr>
          <w:color w:val="000000" w:themeColor="text1"/>
          <w:sz w:val="22"/>
          <w:szCs w:val="22"/>
          <w:highlight w:val="lightGray"/>
          <w:lang w:val="uk-UA"/>
        </w:rPr>
        <w:t xml:space="preserve">.7.7. Клієнт/Держатель додаткової картки може відключити послугу </w:t>
      </w:r>
      <w:proofErr w:type="spellStart"/>
      <w:r w:rsidRPr="00FC6641">
        <w:rPr>
          <w:color w:val="000000" w:themeColor="text1"/>
          <w:sz w:val="22"/>
          <w:szCs w:val="22"/>
          <w:highlight w:val="lightGray"/>
        </w:rPr>
        <w:t>Star</w:t>
      </w:r>
      <w:proofErr w:type="spellEnd"/>
      <w:r w:rsidRPr="00FC6641">
        <w:rPr>
          <w:color w:val="000000" w:themeColor="text1"/>
          <w:sz w:val="22"/>
          <w:szCs w:val="22"/>
          <w:highlight w:val="lightGray"/>
          <w:lang w:val="uk-UA"/>
        </w:rPr>
        <w:t xml:space="preserve"> </w:t>
      </w:r>
      <w:proofErr w:type="spellStart"/>
      <w:r w:rsidRPr="00FC6641">
        <w:rPr>
          <w:color w:val="000000" w:themeColor="text1"/>
          <w:sz w:val="22"/>
          <w:szCs w:val="22"/>
          <w:highlight w:val="lightGray"/>
        </w:rPr>
        <w:t>Inform</w:t>
      </w:r>
      <w:proofErr w:type="spellEnd"/>
      <w:r w:rsidRPr="00FC6641">
        <w:rPr>
          <w:color w:val="000000" w:themeColor="text1"/>
          <w:sz w:val="22"/>
          <w:szCs w:val="22"/>
          <w:highlight w:val="lightGray"/>
          <w:lang w:val="uk-UA"/>
        </w:rPr>
        <w:t xml:space="preserve"> або змінити номер мобільного телефону за карткою, а </w:t>
      </w:r>
      <w:r>
        <w:rPr>
          <w:color w:val="000000" w:themeColor="text1"/>
          <w:sz w:val="22"/>
          <w:szCs w:val="22"/>
          <w:highlight w:val="lightGray"/>
          <w:lang w:val="uk-UA"/>
        </w:rPr>
        <w:t>п</w:t>
      </w:r>
      <w:proofErr w:type="spellStart"/>
      <w:r w:rsidRPr="00FC6641">
        <w:rPr>
          <w:color w:val="000000" w:themeColor="text1"/>
          <w:sz w:val="22"/>
          <w:szCs w:val="22"/>
          <w:highlight w:val="lightGray"/>
        </w:rPr>
        <w:t>Star</w:t>
      </w:r>
      <w:proofErr w:type="spellEnd"/>
      <w:r w:rsidRPr="00FC6641">
        <w:rPr>
          <w:color w:val="000000" w:themeColor="text1"/>
          <w:sz w:val="22"/>
          <w:szCs w:val="22"/>
          <w:highlight w:val="lightGray"/>
          <w:lang w:val="uk-UA"/>
        </w:rPr>
        <w:t xml:space="preserve"> </w:t>
      </w:r>
      <w:proofErr w:type="spellStart"/>
      <w:r w:rsidRPr="00FC6641">
        <w:rPr>
          <w:color w:val="000000" w:themeColor="text1"/>
          <w:sz w:val="22"/>
          <w:szCs w:val="22"/>
          <w:highlight w:val="lightGray"/>
        </w:rPr>
        <w:t>Inform</w:t>
      </w:r>
      <w:proofErr w:type="spellEnd"/>
      <w:r w:rsidRPr="00FC6641">
        <w:rPr>
          <w:color w:val="000000" w:themeColor="text1"/>
          <w:sz w:val="22"/>
          <w:szCs w:val="22"/>
          <w:highlight w:val="lightGray"/>
          <w:lang w:val="uk-UA"/>
        </w:rPr>
        <w:t>+ - тільки Клієнт:</w:t>
      </w:r>
    </w:p>
    <w:p w:rsidR="00656322" w:rsidRPr="00FC6641" w:rsidRDefault="00656322" w:rsidP="00656322">
      <w:pPr>
        <w:pStyle w:val="af"/>
        <w:numPr>
          <w:ilvl w:val="0"/>
          <w:numId w:val="5"/>
        </w:numPr>
        <w:jc w:val="both"/>
        <w:rPr>
          <w:color w:val="000000" w:themeColor="text1"/>
          <w:sz w:val="22"/>
          <w:szCs w:val="22"/>
          <w:highlight w:val="lightGray"/>
        </w:rPr>
      </w:pPr>
      <w:r w:rsidRPr="00FC6641">
        <w:rPr>
          <w:color w:val="000000" w:themeColor="text1"/>
          <w:sz w:val="22"/>
          <w:szCs w:val="22"/>
          <w:highlight w:val="lightGray"/>
        </w:rPr>
        <w:t xml:space="preserve">в </w:t>
      </w:r>
      <w:proofErr w:type="spellStart"/>
      <w:r w:rsidRPr="00FC6641">
        <w:rPr>
          <w:color w:val="000000" w:themeColor="text1"/>
          <w:sz w:val="22"/>
          <w:szCs w:val="22"/>
          <w:highlight w:val="lightGray"/>
        </w:rPr>
        <w:t>обслуговуючому</w:t>
      </w:r>
      <w:proofErr w:type="spellEnd"/>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відділенні</w:t>
      </w:r>
      <w:proofErr w:type="spellEnd"/>
      <w:r w:rsidRPr="00FC6641">
        <w:rPr>
          <w:color w:val="000000" w:themeColor="text1"/>
          <w:sz w:val="22"/>
          <w:szCs w:val="22"/>
          <w:highlight w:val="lightGray"/>
        </w:rPr>
        <w:t xml:space="preserve"> Банку;</w:t>
      </w:r>
    </w:p>
    <w:p w:rsidR="00656322" w:rsidRPr="00FC6641" w:rsidRDefault="00656322" w:rsidP="00656322">
      <w:pPr>
        <w:pStyle w:val="af"/>
        <w:numPr>
          <w:ilvl w:val="0"/>
          <w:numId w:val="5"/>
        </w:numPr>
        <w:jc w:val="both"/>
        <w:rPr>
          <w:color w:val="000000" w:themeColor="text1"/>
          <w:sz w:val="22"/>
          <w:szCs w:val="22"/>
          <w:highlight w:val="lightGray"/>
        </w:rPr>
      </w:pPr>
      <w:r w:rsidRPr="00FC6641">
        <w:rPr>
          <w:color w:val="000000" w:themeColor="text1"/>
          <w:sz w:val="22"/>
          <w:szCs w:val="22"/>
          <w:highlight w:val="lightGray"/>
        </w:rPr>
        <w:t xml:space="preserve">шляхом </w:t>
      </w:r>
      <w:proofErr w:type="spellStart"/>
      <w:r w:rsidRPr="00FC6641">
        <w:rPr>
          <w:color w:val="000000" w:themeColor="text1"/>
          <w:sz w:val="22"/>
          <w:szCs w:val="22"/>
          <w:highlight w:val="lightGray"/>
        </w:rPr>
        <w:t>звернення</w:t>
      </w:r>
      <w:proofErr w:type="spellEnd"/>
      <w:r w:rsidRPr="00FC6641">
        <w:rPr>
          <w:color w:val="000000" w:themeColor="text1"/>
          <w:sz w:val="22"/>
          <w:szCs w:val="22"/>
          <w:highlight w:val="lightGray"/>
        </w:rPr>
        <w:t xml:space="preserve"> до </w:t>
      </w:r>
      <w:proofErr w:type="spellStart"/>
      <w:r w:rsidRPr="00FC6641">
        <w:rPr>
          <w:color w:val="000000" w:themeColor="text1"/>
          <w:sz w:val="22"/>
          <w:szCs w:val="22"/>
          <w:highlight w:val="lightGray"/>
        </w:rPr>
        <w:t>StarContact</w:t>
      </w:r>
      <w:proofErr w:type="spellEnd"/>
      <w:r w:rsidRPr="00FC6641">
        <w:rPr>
          <w:color w:val="000000" w:themeColor="text1"/>
          <w:sz w:val="22"/>
          <w:szCs w:val="22"/>
          <w:highlight w:val="lightGray"/>
        </w:rPr>
        <w:t>;</w:t>
      </w:r>
    </w:p>
    <w:p w:rsidR="00656322" w:rsidRPr="00FC6641" w:rsidRDefault="00656322" w:rsidP="00656322">
      <w:pPr>
        <w:pStyle w:val="af"/>
        <w:numPr>
          <w:ilvl w:val="0"/>
          <w:numId w:val="5"/>
        </w:numPr>
        <w:jc w:val="both"/>
        <w:rPr>
          <w:color w:val="000000" w:themeColor="text1"/>
          <w:sz w:val="22"/>
          <w:szCs w:val="22"/>
          <w:highlight w:val="lightGray"/>
        </w:rPr>
      </w:pPr>
      <w:r w:rsidRPr="00FC6641">
        <w:rPr>
          <w:color w:val="000000" w:themeColor="text1"/>
          <w:sz w:val="22"/>
          <w:szCs w:val="22"/>
          <w:highlight w:val="lightGray"/>
          <w:lang w:val="uk-UA"/>
        </w:rPr>
        <w:t xml:space="preserve">за допомогою </w:t>
      </w:r>
      <w:r w:rsidRPr="00FC6641">
        <w:rPr>
          <w:color w:val="000000" w:themeColor="text1"/>
          <w:sz w:val="22"/>
          <w:szCs w:val="22"/>
          <w:highlight w:val="lightGray"/>
          <w:lang w:val="en-US"/>
        </w:rPr>
        <w:t>SMS-</w:t>
      </w:r>
      <w:r w:rsidRPr="00FC6641">
        <w:rPr>
          <w:color w:val="000000" w:themeColor="text1"/>
          <w:sz w:val="22"/>
          <w:szCs w:val="22"/>
          <w:highlight w:val="lightGray"/>
          <w:lang w:val="uk-UA"/>
        </w:rPr>
        <w:t>запиту;</w:t>
      </w:r>
    </w:p>
    <w:p w:rsidR="00656322" w:rsidRPr="00FC6641" w:rsidRDefault="00656322" w:rsidP="00656322">
      <w:pPr>
        <w:pStyle w:val="af"/>
        <w:numPr>
          <w:ilvl w:val="0"/>
          <w:numId w:val="5"/>
        </w:numPr>
        <w:jc w:val="both"/>
        <w:rPr>
          <w:color w:val="000000" w:themeColor="text1"/>
          <w:sz w:val="22"/>
          <w:szCs w:val="22"/>
          <w:highlight w:val="lightGray"/>
        </w:rPr>
      </w:pPr>
      <w:r w:rsidRPr="00FC6641">
        <w:rPr>
          <w:color w:val="000000" w:themeColor="text1"/>
          <w:sz w:val="22"/>
          <w:szCs w:val="22"/>
          <w:highlight w:val="lightGray"/>
        </w:rPr>
        <w:t>у будь-</w:t>
      </w:r>
      <w:proofErr w:type="spellStart"/>
      <w:r w:rsidRPr="00FC6641">
        <w:rPr>
          <w:color w:val="000000" w:themeColor="text1"/>
          <w:sz w:val="22"/>
          <w:szCs w:val="22"/>
          <w:highlight w:val="lightGray"/>
        </w:rPr>
        <w:t>якому</w:t>
      </w:r>
      <w:proofErr w:type="spellEnd"/>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банкоматі</w:t>
      </w:r>
      <w:proofErr w:type="spellEnd"/>
      <w:r w:rsidRPr="00FC6641">
        <w:rPr>
          <w:color w:val="000000" w:themeColor="text1"/>
          <w:sz w:val="22"/>
          <w:szCs w:val="22"/>
          <w:highlight w:val="lightGray"/>
        </w:rPr>
        <w:t xml:space="preserve"> Банку; </w:t>
      </w:r>
    </w:p>
    <w:p w:rsidR="00656322" w:rsidRPr="00FC6641" w:rsidRDefault="00656322" w:rsidP="00656322">
      <w:pPr>
        <w:pStyle w:val="af"/>
        <w:numPr>
          <w:ilvl w:val="0"/>
          <w:numId w:val="5"/>
        </w:numPr>
        <w:jc w:val="both"/>
        <w:rPr>
          <w:color w:val="000000" w:themeColor="text1"/>
          <w:sz w:val="22"/>
          <w:szCs w:val="22"/>
          <w:highlight w:val="lightGray"/>
        </w:rPr>
      </w:pPr>
      <w:r w:rsidRPr="00FC6641">
        <w:rPr>
          <w:color w:val="000000" w:themeColor="text1"/>
          <w:sz w:val="22"/>
          <w:szCs w:val="22"/>
          <w:highlight w:val="lightGray"/>
        </w:rPr>
        <w:t xml:space="preserve">у </w:t>
      </w:r>
      <w:proofErr w:type="spellStart"/>
      <w:r w:rsidRPr="00FC6641">
        <w:rPr>
          <w:color w:val="000000" w:themeColor="text1"/>
          <w:sz w:val="22"/>
          <w:szCs w:val="22"/>
          <w:highlight w:val="lightGray"/>
        </w:rPr>
        <w:t>системі</w:t>
      </w:r>
      <w:proofErr w:type="spellEnd"/>
      <w:r w:rsidRPr="00FC6641">
        <w:rPr>
          <w:color w:val="000000" w:themeColor="text1"/>
          <w:sz w:val="22"/>
          <w:szCs w:val="22"/>
          <w:highlight w:val="lightGray"/>
        </w:rPr>
        <w:t xml:space="preserve"> UKRSIB </w:t>
      </w:r>
      <w:proofErr w:type="spellStart"/>
      <w:r w:rsidRPr="00FC6641">
        <w:rPr>
          <w:color w:val="000000" w:themeColor="text1"/>
          <w:sz w:val="22"/>
          <w:szCs w:val="22"/>
          <w:highlight w:val="lightGray"/>
        </w:rPr>
        <w:t>online</w:t>
      </w:r>
      <w:proofErr w:type="spellEnd"/>
      <w:r w:rsidRPr="00FC6641">
        <w:rPr>
          <w:color w:val="000000" w:themeColor="text1"/>
          <w:sz w:val="22"/>
          <w:szCs w:val="22"/>
          <w:highlight w:val="lightGray"/>
        </w:rPr>
        <w:t xml:space="preserve">. </w:t>
      </w:r>
    </w:p>
    <w:p w:rsidR="00656322" w:rsidRPr="00FC6641" w:rsidRDefault="00656322" w:rsidP="00656322">
      <w:pPr>
        <w:ind w:firstLine="720"/>
        <w:jc w:val="both"/>
        <w:rPr>
          <w:color w:val="000000" w:themeColor="text1"/>
          <w:sz w:val="22"/>
          <w:szCs w:val="22"/>
          <w:highlight w:val="lightGray"/>
        </w:rPr>
      </w:pPr>
    </w:p>
    <w:p w:rsidR="00656322" w:rsidRPr="00FC6641" w:rsidRDefault="00656322" w:rsidP="00656322">
      <w:pPr>
        <w:ind w:firstLine="720"/>
        <w:jc w:val="both"/>
        <w:rPr>
          <w:color w:val="000000" w:themeColor="text1"/>
          <w:sz w:val="22"/>
          <w:szCs w:val="22"/>
          <w:highlight w:val="lightGray"/>
          <w:lang w:val="uk-UA"/>
        </w:rPr>
      </w:pPr>
      <w:r>
        <w:rPr>
          <w:color w:val="000000" w:themeColor="text1"/>
          <w:sz w:val="22"/>
          <w:szCs w:val="22"/>
          <w:highlight w:val="lightGray"/>
          <w:lang w:val="uk-UA"/>
        </w:rPr>
        <w:t>3</w:t>
      </w:r>
      <w:r w:rsidRPr="00FC6641">
        <w:rPr>
          <w:color w:val="000000" w:themeColor="text1"/>
          <w:sz w:val="22"/>
          <w:szCs w:val="22"/>
          <w:highlight w:val="lightGray"/>
          <w:lang w:val="uk-UA"/>
        </w:rPr>
        <w:t>.7.8. Останні два абзаци п.</w:t>
      </w:r>
      <w:r>
        <w:rPr>
          <w:color w:val="000000" w:themeColor="text1"/>
          <w:sz w:val="22"/>
          <w:szCs w:val="22"/>
          <w:highlight w:val="lightGray"/>
          <w:lang w:val="uk-UA"/>
        </w:rPr>
        <w:t>3</w:t>
      </w:r>
      <w:r w:rsidRPr="00FC6641">
        <w:rPr>
          <w:color w:val="000000" w:themeColor="text1"/>
          <w:sz w:val="22"/>
          <w:szCs w:val="22"/>
          <w:highlight w:val="lightGray"/>
          <w:lang w:val="uk-UA"/>
        </w:rPr>
        <w:t>.</w:t>
      </w:r>
      <w:r>
        <w:rPr>
          <w:color w:val="000000" w:themeColor="text1"/>
          <w:sz w:val="22"/>
          <w:szCs w:val="22"/>
          <w:highlight w:val="lightGray"/>
          <w:lang w:val="uk-UA"/>
        </w:rPr>
        <w:t>7</w:t>
      </w:r>
      <w:r w:rsidRPr="00FC6641">
        <w:rPr>
          <w:color w:val="000000" w:themeColor="text1"/>
          <w:sz w:val="22"/>
          <w:szCs w:val="22"/>
          <w:highlight w:val="lightGray"/>
          <w:lang w:val="uk-UA"/>
        </w:rPr>
        <w:t xml:space="preserve">.7. цього Договору-анкети не застосовуються до відключення послуги </w:t>
      </w:r>
      <w:proofErr w:type="spellStart"/>
      <w:r w:rsidRPr="00FC6641">
        <w:rPr>
          <w:color w:val="000000" w:themeColor="text1"/>
          <w:sz w:val="22"/>
          <w:szCs w:val="22"/>
          <w:highlight w:val="lightGray"/>
        </w:rPr>
        <w:t>Star</w:t>
      </w:r>
      <w:proofErr w:type="spellEnd"/>
      <w:r w:rsidRPr="00FC6641">
        <w:rPr>
          <w:color w:val="000000" w:themeColor="text1"/>
          <w:sz w:val="22"/>
          <w:szCs w:val="22"/>
          <w:highlight w:val="lightGray"/>
          <w:lang w:val="uk-UA"/>
        </w:rPr>
        <w:t xml:space="preserve"> </w:t>
      </w:r>
      <w:proofErr w:type="spellStart"/>
      <w:r w:rsidRPr="00FC6641">
        <w:rPr>
          <w:color w:val="000000" w:themeColor="text1"/>
          <w:sz w:val="22"/>
          <w:szCs w:val="22"/>
          <w:highlight w:val="lightGray"/>
        </w:rPr>
        <w:t>Inform</w:t>
      </w:r>
      <w:proofErr w:type="spellEnd"/>
      <w:r w:rsidRPr="00FC6641">
        <w:rPr>
          <w:color w:val="000000" w:themeColor="text1"/>
          <w:sz w:val="22"/>
          <w:szCs w:val="22"/>
          <w:highlight w:val="lightGray"/>
          <w:lang w:val="uk-UA"/>
        </w:rPr>
        <w:t xml:space="preserve"> Клієнтом або зміни номеру мобільного телефону за картками</w:t>
      </w:r>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випущени</w:t>
      </w:r>
      <w:proofErr w:type="spellEnd"/>
      <w:r w:rsidRPr="00FC6641">
        <w:rPr>
          <w:color w:val="000000" w:themeColor="text1"/>
          <w:sz w:val="22"/>
          <w:szCs w:val="22"/>
          <w:highlight w:val="lightGray"/>
          <w:lang w:val="uk-UA"/>
        </w:rPr>
        <w:t>ми</w:t>
      </w:r>
      <w:r w:rsidRPr="00FC6641">
        <w:rPr>
          <w:color w:val="000000" w:themeColor="text1"/>
          <w:sz w:val="22"/>
          <w:szCs w:val="22"/>
          <w:highlight w:val="lightGray"/>
        </w:rPr>
        <w:t xml:space="preserve"> до </w:t>
      </w:r>
      <w:proofErr w:type="spellStart"/>
      <w:r w:rsidRPr="00FC6641">
        <w:rPr>
          <w:color w:val="000000" w:themeColor="text1"/>
          <w:sz w:val="22"/>
          <w:szCs w:val="22"/>
          <w:highlight w:val="lightGray"/>
        </w:rPr>
        <w:t>карткового</w:t>
      </w:r>
      <w:proofErr w:type="spellEnd"/>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Рахунку</w:t>
      </w:r>
      <w:proofErr w:type="spellEnd"/>
      <w:r w:rsidRPr="00FC6641">
        <w:rPr>
          <w:color w:val="000000" w:themeColor="text1"/>
          <w:sz w:val="22"/>
          <w:szCs w:val="22"/>
          <w:highlight w:val="lightGray"/>
        </w:rPr>
        <w:t xml:space="preserve"> в </w:t>
      </w:r>
      <w:proofErr w:type="spellStart"/>
      <w:r w:rsidRPr="00FC6641">
        <w:rPr>
          <w:color w:val="000000" w:themeColor="text1"/>
          <w:sz w:val="22"/>
          <w:szCs w:val="22"/>
          <w:highlight w:val="lightGray"/>
        </w:rPr>
        <w:t>національній</w:t>
      </w:r>
      <w:proofErr w:type="spellEnd"/>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валюті</w:t>
      </w:r>
      <w:proofErr w:type="spellEnd"/>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України</w:t>
      </w:r>
      <w:proofErr w:type="spellEnd"/>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Клієнту</w:t>
      </w:r>
      <w:proofErr w:type="spellEnd"/>
      <w:r w:rsidRPr="00FC6641">
        <w:rPr>
          <w:color w:val="000000" w:themeColor="text1"/>
          <w:sz w:val="22"/>
          <w:szCs w:val="22"/>
          <w:highlight w:val="lightGray"/>
        </w:rPr>
        <w:t xml:space="preserve">, на </w:t>
      </w:r>
      <w:proofErr w:type="spellStart"/>
      <w:r w:rsidRPr="00FC6641">
        <w:rPr>
          <w:color w:val="000000" w:themeColor="text1"/>
          <w:sz w:val="22"/>
          <w:szCs w:val="22"/>
          <w:highlight w:val="lightGray"/>
        </w:rPr>
        <w:t>ім’я</w:t>
      </w:r>
      <w:proofErr w:type="spellEnd"/>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якого</w:t>
      </w:r>
      <w:proofErr w:type="spellEnd"/>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відкрито</w:t>
      </w:r>
      <w:proofErr w:type="spellEnd"/>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такий</w:t>
      </w:r>
      <w:proofErr w:type="spellEnd"/>
      <w:r w:rsidRPr="00FC6641">
        <w:rPr>
          <w:color w:val="000000" w:themeColor="text1"/>
          <w:sz w:val="22"/>
          <w:szCs w:val="22"/>
          <w:highlight w:val="lightGray"/>
        </w:rPr>
        <w:t xml:space="preserve"> </w:t>
      </w:r>
      <w:proofErr w:type="spellStart"/>
      <w:r w:rsidRPr="00FC6641">
        <w:rPr>
          <w:color w:val="000000" w:themeColor="text1"/>
          <w:sz w:val="22"/>
          <w:szCs w:val="22"/>
          <w:highlight w:val="lightGray"/>
        </w:rPr>
        <w:t>Рахунок</w:t>
      </w:r>
      <w:proofErr w:type="spellEnd"/>
      <w:r w:rsidRPr="00FC6641">
        <w:rPr>
          <w:color w:val="000000" w:themeColor="text1"/>
          <w:sz w:val="22"/>
          <w:szCs w:val="22"/>
          <w:highlight w:val="lightGray"/>
          <w:lang w:val="uk-UA"/>
        </w:rPr>
        <w:t>.</w:t>
      </w:r>
    </w:p>
    <w:p w:rsidR="00656322" w:rsidRPr="00FC6641" w:rsidRDefault="00656322" w:rsidP="00656322">
      <w:pPr>
        <w:ind w:firstLine="720"/>
        <w:jc w:val="both"/>
        <w:rPr>
          <w:color w:val="000000" w:themeColor="text1"/>
          <w:sz w:val="22"/>
          <w:szCs w:val="22"/>
          <w:highlight w:val="lightGray"/>
          <w:lang w:val="uk-UA"/>
        </w:rPr>
      </w:pPr>
      <w:r>
        <w:rPr>
          <w:color w:val="000000" w:themeColor="text1"/>
          <w:sz w:val="22"/>
          <w:szCs w:val="22"/>
          <w:highlight w:val="lightGray"/>
          <w:lang w:val="uk-UA"/>
        </w:rPr>
        <w:t>3</w:t>
      </w:r>
      <w:r w:rsidRPr="00FC6641">
        <w:rPr>
          <w:color w:val="000000" w:themeColor="text1"/>
          <w:sz w:val="22"/>
          <w:szCs w:val="22"/>
          <w:highlight w:val="lightGray"/>
          <w:lang w:val="uk-UA"/>
        </w:rPr>
        <w:t xml:space="preserve">.7.9. Для відключення  послуги </w:t>
      </w:r>
      <w:r w:rsidRPr="00FC6641">
        <w:rPr>
          <w:color w:val="000000" w:themeColor="text1"/>
          <w:sz w:val="22"/>
          <w:szCs w:val="22"/>
          <w:highlight w:val="lightGray"/>
          <w:lang w:val="en-US"/>
        </w:rPr>
        <w:t>Star</w:t>
      </w:r>
      <w:r w:rsidRPr="00FC6641">
        <w:rPr>
          <w:color w:val="000000" w:themeColor="text1"/>
          <w:sz w:val="22"/>
          <w:szCs w:val="22"/>
          <w:highlight w:val="lightGray"/>
          <w:lang w:val="uk-UA"/>
        </w:rPr>
        <w:t xml:space="preserve"> </w:t>
      </w:r>
      <w:r w:rsidRPr="00FC6641">
        <w:rPr>
          <w:color w:val="000000" w:themeColor="text1"/>
          <w:sz w:val="22"/>
          <w:szCs w:val="22"/>
          <w:highlight w:val="lightGray"/>
          <w:lang w:val="en-US"/>
        </w:rPr>
        <w:t>Inform</w:t>
      </w:r>
      <w:r w:rsidRPr="00FC6641">
        <w:rPr>
          <w:color w:val="000000" w:themeColor="text1"/>
          <w:sz w:val="22"/>
          <w:szCs w:val="22"/>
          <w:highlight w:val="lightGray"/>
          <w:lang w:val="uk-UA"/>
        </w:rPr>
        <w:t xml:space="preserve"> або </w:t>
      </w:r>
      <w:r w:rsidRPr="00FC6641">
        <w:rPr>
          <w:color w:val="000000" w:themeColor="text1"/>
          <w:sz w:val="22"/>
          <w:szCs w:val="22"/>
          <w:highlight w:val="lightGray"/>
          <w:lang w:val="en-US"/>
        </w:rPr>
        <w:t>Star</w:t>
      </w:r>
      <w:r w:rsidRPr="00FC6641">
        <w:rPr>
          <w:color w:val="000000" w:themeColor="text1"/>
          <w:sz w:val="22"/>
          <w:szCs w:val="22"/>
          <w:highlight w:val="lightGray"/>
          <w:lang w:val="uk-UA"/>
        </w:rPr>
        <w:t xml:space="preserve"> </w:t>
      </w:r>
      <w:r w:rsidRPr="00FC6641">
        <w:rPr>
          <w:color w:val="000000" w:themeColor="text1"/>
          <w:sz w:val="22"/>
          <w:szCs w:val="22"/>
          <w:highlight w:val="lightGray"/>
          <w:lang w:val="en-US"/>
        </w:rPr>
        <w:t>Inform</w:t>
      </w:r>
      <w:r w:rsidRPr="00FC6641">
        <w:rPr>
          <w:color w:val="000000" w:themeColor="text1"/>
          <w:sz w:val="22"/>
          <w:szCs w:val="22"/>
          <w:highlight w:val="lightGray"/>
          <w:lang w:val="uk-UA"/>
        </w:rPr>
        <w:t xml:space="preserve">+  за допомогою </w:t>
      </w:r>
      <w:r w:rsidRPr="00FC6641">
        <w:rPr>
          <w:color w:val="000000" w:themeColor="text1"/>
          <w:sz w:val="22"/>
          <w:szCs w:val="22"/>
          <w:highlight w:val="lightGray"/>
          <w:lang w:val="en-US"/>
        </w:rPr>
        <w:t>SMS</w:t>
      </w:r>
      <w:r w:rsidRPr="00FC6641">
        <w:rPr>
          <w:color w:val="000000" w:themeColor="text1"/>
          <w:sz w:val="22"/>
          <w:szCs w:val="22"/>
          <w:highlight w:val="lightGray"/>
          <w:lang w:val="uk-UA"/>
        </w:rPr>
        <w:t>-запиту</w:t>
      </w:r>
      <w:r w:rsidRPr="00FC6641">
        <w:rPr>
          <w:sz w:val="22"/>
          <w:szCs w:val="22"/>
          <w:highlight w:val="lightGray"/>
          <w:lang w:val="uk-UA"/>
        </w:rPr>
        <w:t xml:space="preserve"> </w:t>
      </w:r>
      <w:r w:rsidRPr="00FC6641">
        <w:rPr>
          <w:color w:val="000000" w:themeColor="text1"/>
          <w:sz w:val="22"/>
          <w:szCs w:val="22"/>
          <w:highlight w:val="lightGray"/>
          <w:lang w:val="uk-UA"/>
        </w:rPr>
        <w:t>Клієнту/Держателю додаткової картки</w:t>
      </w:r>
      <w:r>
        <w:rPr>
          <w:color w:val="000000" w:themeColor="text1"/>
          <w:sz w:val="22"/>
          <w:szCs w:val="22"/>
          <w:highlight w:val="lightGray"/>
          <w:lang w:val="uk-UA"/>
        </w:rPr>
        <w:t>,</w:t>
      </w:r>
      <w:r w:rsidRPr="00FC6641">
        <w:rPr>
          <w:color w:val="000000" w:themeColor="text1"/>
          <w:sz w:val="22"/>
          <w:szCs w:val="22"/>
          <w:highlight w:val="lightGray"/>
          <w:lang w:val="uk-UA"/>
        </w:rPr>
        <w:t xml:space="preserve"> </w:t>
      </w:r>
      <w:r>
        <w:rPr>
          <w:color w:val="000000" w:themeColor="text1"/>
          <w:sz w:val="22"/>
          <w:szCs w:val="22"/>
          <w:highlight w:val="lightGray"/>
          <w:lang w:val="uk-UA"/>
        </w:rPr>
        <w:t xml:space="preserve">відповідно, </w:t>
      </w:r>
      <w:r w:rsidRPr="00FC6641">
        <w:rPr>
          <w:color w:val="000000" w:themeColor="text1"/>
          <w:sz w:val="22"/>
          <w:szCs w:val="22"/>
          <w:highlight w:val="lightGray"/>
          <w:lang w:val="uk-UA"/>
        </w:rPr>
        <w:t xml:space="preserve">необхідно направити з мобільного телефону, номер якого підключений до </w:t>
      </w:r>
      <w:proofErr w:type="spellStart"/>
      <w:r w:rsidRPr="00FC6641">
        <w:rPr>
          <w:color w:val="000000" w:themeColor="text1"/>
          <w:sz w:val="22"/>
          <w:szCs w:val="22"/>
          <w:highlight w:val="lightGray"/>
          <w:lang w:val="uk-UA"/>
        </w:rPr>
        <w:t>Star</w:t>
      </w:r>
      <w:proofErr w:type="spellEnd"/>
      <w:r w:rsidRPr="00FC6641">
        <w:rPr>
          <w:color w:val="000000" w:themeColor="text1"/>
          <w:sz w:val="22"/>
          <w:szCs w:val="22"/>
          <w:highlight w:val="lightGray"/>
          <w:lang w:val="uk-UA"/>
        </w:rPr>
        <w:t xml:space="preserve"> </w:t>
      </w:r>
      <w:r w:rsidRPr="00FC6641">
        <w:rPr>
          <w:color w:val="000000" w:themeColor="text1"/>
          <w:sz w:val="22"/>
          <w:szCs w:val="22"/>
          <w:highlight w:val="lightGray"/>
          <w:lang w:val="en-US"/>
        </w:rPr>
        <w:t>Inform</w:t>
      </w:r>
      <w:r w:rsidRPr="00FC6641">
        <w:rPr>
          <w:color w:val="000000" w:themeColor="text1"/>
          <w:sz w:val="22"/>
          <w:szCs w:val="22"/>
          <w:highlight w:val="lightGray"/>
          <w:lang w:val="uk-UA"/>
        </w:rPr>
        <w:t>/</w:t>
      </w:r>
      <w:proofErr w:type="spellStart"/>
      <w:r w:rsidRPr="00FC6641">
        <w:rPr>
          <w:color w:val="000000" w:themeColor="text1"/>
          <w:sz w:val="22"/>
          <w:szCs w:val="22"/>
          <w:highlight w:val="lightGray"/>
          <w:lang w:val="uk-UA"/>
        </w:rPr>
        <w:t>Star</w:t>
      </w:r>
      <w:proofErr w:type="spellEnd"/>
      <w:r w:rsidRPr="00FC6641">
        <w:rPr>
          <w:color w:val="000000" w:themeColor="text1"/>
          <w:sz w:val="22"/>
          <w:szCs w:val="22"/>
          <w:highlight w:val="lightGray"/>
          <w:lang w:val="uk-UA"/>
        </w:rPr>
        <w:t xml:space="preserve"> </w:t>
      </w:r>
      <w:r w:rsidRPr="00FC6641">
        <w:rPr>
          <w:color w:val="000000" w:themeColor="text1"/>
          <w:sz w:val="22"/>
          <w:szCs w:val="22"/>
          <w:highlight w:val="lightGray"/>
          <w:lang w:val="en-US"/>
        </w:rPr>
        <w:t>Inform</w:t>
      </w:r>
      <w:r w:rsidRPr="00FC6641">
        <w:rPr>
          <w:color w:val="000000" w:themeColor="text1"/>
          <w:sz w:val="22"/>
          <w:szCs w:val="22"/>
          <w:highlight w:val="lightGray"/>
          <w:lang w:val="uk-UA"/>
        </w:rPr>
        <w:t xml:space="preserve">+, SMS-запит на номер, що зазначений на сайті Банку </w:t>
      </w:r>
      <w:hyperlink r:id="rId8" w:history="1">
        <w:r w:rsidRPr="005159AB">
          <w:rPr>
            <w:rStyle w:val="ac"/>
            <w:sz w:val="22"/>
            <w:szCs w:val="22"/>
            <w:highlight w:val="lightGray"/>
          </w:rPr>
          <w:t>https</w:t>
        </w:r>
        <w:r w:rsidRPr="00FC6641">
          <w:rPr>
            <w:rStyle w:val="ac"/>
            <w:sz w:val="22"/>
            <w:szCs w:val="22"/>
            <w:highlight w:val="lightGray"/>
            <w:lang w:val="uk-UA"/>
          </w:rPr>
          <w:t>://</w:t>
        </w:r>
        <w:r w:rsidRPr="005159AB">
          <w:rPr>
            <w:rStyle w:val="ac"/>
            <w:sz w:val="22"/>
            <w:szCs w:val="22"/>
            <w:highlight w:val="lightGray"/>
          </w:rPr>
          <w:t>ukrsibbank</w:t>
        </w:r>
        <w:r w:rsidRPr="00FC6641">
          <w:rPr>
            <w:rStyle w:val="ac"/>
            <w:sz w:val="22"/>
            <w:szCs w:val="22"/>
            <w:highlight w:val="lightGray"/>
            <w:lang w:val="uk-UA"/>
          </w:rPr>
          <w:t>.</w:t>
        </w:r>
        <w:r w:rsidRPr="005159AB">
          <w:rPr>
            <w:rStyle w:val="ac"/>
            <w:sz w:val="22"/>
            <w:szCs w:val="22"/>
            <w:highlight w:val="lightGray"/>
          </w:rPr>
          <w:t>com</w:t>
        </w:r>
        <w:r w:rsidRPr="00FC6641">
          <w:rPr>
            <w:rStyle w:val="ac"/>
            <w:sz w:val="22"/>
            <w:szCs w:val="22"/>
            <w:highlight w:val="lightGray"/>
            <w:lang w:val="uk-UA"/>
          </w:rPr>
          <w:t>/</w:t>
        </w:r>
      </w:hyperlink>
      <w:r w:rsidRPr="00FC6641">
        <w:rPr>
          <w:color w:val="000000" w:themeColor="text1"/>
          <w:sz w:val="22"/>
          <w:szCs w:val="22"/>
          <w:highlight w:val="lightGray"/>
          <w:lang w:val="uk-UA"/>
        </w:rPr>
        <w:t xml:space="preserve"> SMS-запит повинен мати такий формат: </w:t>
      </w:r>
      <w:proofErr w:type="spellStart"/>
      <w:r w:rsidRPr="00FC6641">
        <w:rPr>
          <w:color w:val="000000" w:themeColor="text1"/>
          <w:sz w:val="22"/>
          <w:szCs w:val="22"/>
          <w:highlight w:val="lightGray"/>
          <w:lang w:val="uk-UA"/>
        </w:rPr>
        <w:t>ХХХХ%YYYY_kk</w:t>
      </w:r>
      <w:proofErr w:type="spellEnd"/>
      <w:r w:rsidRPr="00FC6641">
        <w:rPr>
          <w:color w:val="000000" w:themeColor="text1"/>
          <w:sz w:val="22"/>
          <w:szCs w:val="22"/>
          <w:highlight w:val="lightGray"/>
          <w:lang w:val="uk-UA"/>
        </w:rPr>
        <w:t>,</w:t>
      </w:r>
    </w:p>
    <w:p w:rsidR="00656322" w:rsidRPr="00FC6641" w:rsidRDefault="00656322" w:rsidP="00656322">
      <w:pPr>
        <w:ind w:firstLine="720"/>
        <w:jc w:val="both"/>
        <w:rPr>
          <w:color w:val="000000" w:themeColor="text1"/>
          <w:sz w:val="22"/>
          <w:szCs w:val="22"/>
          <w:highlight w:val="lightGray"/>
          <w:lang w:val="uk-UA"/>
        </w:rPr>
      </w:pPr>
      <w:r w:rsidRPr="00FC6641">
        <w:rPr>
          <w:color w:val="000000" w:themeColor="text1"/>
          <w:sz w:val="22"/>
          <w:szCs w:val="22"/>
          <w:highlight w:val="lightGray"/>
          <w:lang w:val="uk-UA"/>
        </w:rPr>
        <w:t>де ХХХХ – перші 4 цифри номера картки;</w:t>
      </w:r>
    </w:p>
    <w:p w:rsidR="00656322" w:rsidRPr="00FC6641" w:rsidRDefault="00656322" w:rsidP="00656322">
      <w:pPr>
        <w:ind w:firstLine="720"/>
        <w:jc w:val="both"/>
        <w:rPr>
          <w:color w:val="000000" w:themeColor="text1"/>
          <w:sz w:val="22"/>
          <w:szCs w:val="22"/>
          <w:highlight w:val="lightGray"/>
          <w:lang w:val="uk-UA"/>
        </w:rPr>
      </w:pPr>
      <w:r w:rsidRPr="00FC6641">
        <w:rPr>
          <w:color w:val="000000" w:themeColor="text1"/>
          <w:sz w:val="22"/>
          <w:szCs w:val="22"/>
          <w:highlight w:val="lightGray"/>
          <w:lang w:val="uk-UA"/>
        </w:rPr>
        <w:t>YYYY – останні 4 цифри номера картки;</w:t>
      </w:r>
    </w:p>
    <w:p w:rsidR="00656322" w:rsidRPr="00FC6641" w:rsidRDefault="00656322" w:rsidP="00656322">
      <w:pPr>
        <w:ind w:firstLine="720"/>
        <w:jc w:val="both"/>
        <w:rPr>
          <w:color w:val="000000" w:themeColor="text1"/>
          <w:sz w:val="22"/>
          <w:szCs w:val="22"/>
          <w:highlight w:val="lightGray"/>
          <w:lang w:val="uk-UA"/>
        </w:rPr>
      </w:pPr>
      <w:proofErr w:type="spellStart"/>
      <w:r w:rsidRPr="00FC6641">
        <w:rPr>
          <w:color w:val="000000" w:themeColor="text1"/>
          <w:sz w:val="22"/>
          <w:szCs w:val="22"/>
          <w:highlight w:val="lightGray"/>
          <w:lang w:val="uk-UA"/>
        </w:rPr>
        <w:t>kk</w:t>
      </w:r>
      <w:proofErr w:type="spellEnd"/>
      <w:r w:rsidRPr="00FC6641">
        <w:rPr>
          <w:color w:val="000000" w:themeColor="text1"/>
          <w:sz w:val="22"/>
          <w:szCs w:val="22"/>
          <w:highlight w:val="lightGray"/>
          <w:lang w:val="uk-UA"/>
        </w:rPr>
        <w:t xml:space="preserve"> – код запиту, який для відключення послуги </w:t>
      </w:r>
      <w:proofErr w:type="spellStart"/>
      <w:r w:rsidRPr="00FC6641">
        <w:rPr>
          <w:color w:val="000000" w:themeColor="text1"/>
          <w:sz w:val="22"/>
          <w:szCs w:val="22"/>
          <w:highlight w:val="lightGray"/>
          <w:lang w:val="uk-UA"/>
        </w:rPr>
        <w:t>Star</w:t>
      </w:r>
      <w:proofErr w:type="spellEnd"/>
      <w:r w:rsidRPr="00FC6641">
        <w:rPr>
          <w:color w:val="000000" w:themeColor="text1"/>
          <w:sz w:val="22"/>
          <w:szCs w:val="22"/>
          <w:highlight w:val="lightGray"/>
          <w:lang w:val="uk-UA"/>
        </w:rPr>
        <w:t xml:space="preserve"> </w:t>
      </w:r>
      <w:r w:rsidRPr="00FC6641">
        <w:rPr>
          <w:color w:val="000000" w:themeColor="text1"/>
          <w:sz w:val="22"/>
          <w:szCs w:val="22"/>
          <w:highlight w:val="lightGray"/>
          <w:lang w:val="en-US"/>
        </w:rPr>
        <w:t>Inform</w:t>
      </w:r>
      <w:r w:rsidRPr="00FC6641">
        <w:rPr>
          <w:color w:val="000000" w:themeColor="text1"/>
          <w:sz w:val="22"/>
          <w:szCs w:val="22"/>
          <w:highlight w:val="lightGray"/>
          <w:lang w:val="uk-UA"/>
        </w:rPr>
        <w:t>/</w:t>
      </w:r>
      <w:proofErr w:type="spellStart"/>
      <w:r w:rsidRPr="00FC6641">
        <w:rPr>
          <w:color w:val="000000" w:themeColor="text1"/>
          <w:sz w:val="22"/>
          <w:szCs w:val="22"/>
          <w:highlight w:val="lightGray"/>
          <w:lang w:val="uk-UA"/>
        </w:rPr>
        <w:t>Star</w:t>
      </w:r>
      <w:proofErr w:type="spellEnd"/>
      <w:r w:rsidRPr="00FC6641">
        <w:rPr>
          <w:color w:val="000000" w:themeColor="text1"/>
          <w:sz w:val="22"/>
          <w:szCs w:val="22"/>
          <w:highlight w:val="lightGray"/>
          <w:lang w:val="uk-UA"/>
        </w:rPr>
        <w:t xml:space="preserve"> </w:t>
      </w:r>
      <w:r w:rsidRPr="00FC6641">
        <w:rPr>
          <w:color w:val="000000" w:themeColor="text1"/>
          <w:sz w:val="22"/>
          <w:szCs w:val="22"/>
          <w:highlight w:val="lightGray"/>
          <w:lang w:val="en-US"/>
        </w:rPr>
        <w:t>Inform</w:t>
      </w:r>
      <w:r w:rsidRPr="00FC6641">
        <w:rPr>
          <w:color w:val="000000" w:themeColor="text1"/>
          <w:sz w:val="22"/>
          <w:szCs w:val="22"/>
          <w:highlight w:val="lightGray"/>
          <w:lang w:val="uk-UA"/>
        </w:rPr>
        <w:t>+ становить «88».</w:t>
      </w:r>
      <w:r w:rsidRPr="008A6641">
        <w:rPr>
          <w:rStyle w:val="a5"/>
          <w:i/>
          <w:color w:val="FF0000"/>
          <w:sz w:val="22"/>
          <w:szCs w:val="22"/>
          <w:lang w:val="uk-UA"/>
        </w:rPr>
        <w:footnoteReference w:id="4"/>
      </w:r>
    </w:p>
    <w:p w:rsidR="00656322" w:rsidRPr="008A6641" w:rsidRDefault="00656322" w:rsidP="00A01576">
      <w:pPr>
        <w:jc w:val="both"/>
        <w:rPr>
          <w:sz w:val="22"/>
          <w:szCs w:val="22"/>
          <w:lang w:val="uk-UA"/>
        </w:rPr>
      </w:pPr>
    </w:p>
    <w:p w:rsidR="002929E4" w:rsidRPr="008A6641" w:rsidRDefault="00E80EF7" w:rsidP="002929E4">
      <w:pPr>
        <w:pStyle w:val="121"/>
        <w:numPr>
          <w:ilvl w:val="0"/>
          <w:numId w:val="0"/>
        </w:numPr>
        <w:tabs>
          <w:tab w:val="clear" w:pos="426"/>
          <w:tab w:val="left" w:pos="0"/>
        </w:tabs>
        <w:rPr>
          <w:b w:val="0"/>
          <w:sz w:val="22"/>
          <w:szCs w:val="22"/>
          <w:lang w:val="uk-UA"/>
        </w:rPr>
      </w:pPr>
      <w:r>
        <w:rPr>
          <w:b w:val="0"/>
          <w:sz w:val="22"/>
          <w:szCs w:val="22"/>
          <w:lang w:val="uk-UA"/>
        </w:rPr>
        <w:t>4</w:t>
      </w:r>
      <w:r w:rsidR="002929E4" w:rsidRPr="008A6641">
        <w:rPr>
          <w:b w:val="0"/>
          <w:sz w:val="22"/>
          <w:szCs w:val="22"/>
          <w:lang w:val="uk-UA"/>
        </w:rPr>
        <w:t>. Сторони домовились доповнити Договір-анкету Розділом   «Особливості надання, обслуговування і погашення Ліміту кредитування та «кредиту «</w:t>
      </w:r>
      <w:r w:rsidR="00C76597" w:rsidRPr="008A6641">
        <w:rPr>
          <w:b w:val="0"/>
          <w:sz w:val="22"/>
          <w:szCs w:val="22"/>
          <w:lang w:val="uk-UA"/>
        </w:rPr>
        <w:t>плати</w:t>
      </w:r>
      <w:r w:rsidR="002929E4" w:rsidRPr="008A6641">
        <w:rPr>
          <w:b w:val="0"/>
          <w:sz w:val="22"/>
          <w:szCs w:val="22"/>
          <w:lang w:val="uk-UA"/>
        </w:rPr>
        <w:t xml:space="preserve"> частинами»»</w:t>
      </w:r>
      <w:r w:rsidR="00C41699" w:rsidRPr="008A6641">
        <w:rPr>
          <w:b w:val="0"/>
          <w:sz w:val="22"/>
          <w:szCs w:val="22"/>
          <w:lang w:val="uk-UA"/>
        </w:rPr>
        <w:t xml:space="preserve"> </w:t>
      </w:r>
      <w:r w:rsidR="002929E4" w:rsidRPr="008A6641">
        <w:rPr>
          <w:b w:val="0"/>
          <w:sz w:val="22"/>
          <w:szCs w:val="22"/>
          <w:lang w:val="uk-UA"/>
        </w:rPr>
        <w:t>наступного змісту</w:t>
      </w:r>
      <w:r w:rsidR="00C41699" w:rsidRPr="008A6641">
        <w:rPr>
          <w:b w:val="0"/>
          <w:sz w:val="22"/>
          <w:szCs w:val="22"/>
          <w:lang w:val="uk-UA"/>
        </w:rPr>
        <w:t xml:space="preserve"> з  відповідною зміною нумерації розділів та пунктів Договору-анкети</w:t>
      </w:r>
      <w:r w:rsidR="002929E4" w:rsidRPr="008A6641">
        <w:rPr>
          <w:b w:val="0"/>
          <w:sz w:val="22"/>
          <w:szCs w:val="22"/>
          <w:lang w:val="uk-UA"/>
        </w:rPr>
        <w:t>:</w:t>
      </w:r>
    </w:p>
    <w:p w:rsidR="008A087C" w:rsidRPr="008A6641" w:rsidRDefault="002929E4" w:rsidP="008A087C">
      <w:pPr>
        <w:pStyle w:val="121"/>
        <w:numPr>
          <w:ilvl w:val="0"/>
          <w:numId w:val="0"/>
        </w:numPr>
        <w:ind w:left="426"/>
        <w:rPr>
          <w:sz w:val="22"/>
          <w:szCs w:val="22"/>
          <w:lang w:val="uk-UA"/>
        </w:rPr>
      </w:pPr>
      <w:r w:rsidRPr="008A6641">
        <w:rPr>
          <w:b w:val="0"/>
          <w:sz w:val="22"/>
          <w:szCs w:val="22"/>
          <w:lang w:val="uk-UA"/>
        </w:rPr>
        <w:t>«</w:t>
      </w:r>
      <w:r w:rsidR="008A087C" w:rsidRPr="008A6641">
        <w:rPr>
          <w:sz w:val="22"/>
          <w:szCs w:val="22"/>
          <w:lang w:val="uk-UA"/>
        </w:rPr>
        <w:t>Особливості надання, обслуговування і погашення Ліміту кредитування та «кредиту «</w:t>
      </w:r>
      <w:r w:rsidR="00C76597" w:rsidRPr="008A6641">
        <w:rPr>
          <w:sz w:val="22"/>
          <w:szCs w:val="22"/>
          <w:lang w:val="uk-UA"/>
        </w:rPr>
        <w:t>плати</w:t>
      </w:r>
      <w:r w:rsidR="008A087C" w:rsidRPr="008A6641">
        <w:rPr>
          <w:sz w:val="22"/>
          <w:szCs w:val="22"/>
          <w:lang w:val="uk-UA"/>
        </w:rPr>
        <w:t xml:space="preserve"> частинами»»</w:t>
      </w:r>
    </w:p>
    <w:p w:rsidR="008A087C" w:rsidRPr="008A6641" w:rsidRDefault="008A087C" w:rsidP="008A087C">
      <w:pPr>
        <w:jc w:val="both"/>
        <w:rPr>
          <w:b/>
          <w:sz w:val="22"/>
          <w:szCs w:val="22"/>
          <w:lang w:val="uk-UA"/>
        </w:rPr>
      </w:pPr>
      <w:r w:rsidRPr="008A6641">
        <w:rPr>
          <w:b/>
          <w:sz w:val="22"/>
          <w:szCs w:val="22"/>
          <w:lang w:val="uk-UA"/>
        </w:rPr>
        <w:t>1.Ліміт кредитування</w:t>
      </w:r>
    </w:p>
    <w:p w:rsidR="008A087C" w:rsidRPr="008A6641" w:rsidRDefault="008A087C" w:rsidP="008A087C">
      <w:pPr>
        <w:jc w:val="both"/>
        <w:rPr>
          <w:i/>
          <w:sz w:val="22"/>
          <w:szCs w:val="22"/>
          <w:lang w:val="uk-UA"/>
        </w:rPr>
      </w:pPr>
      <w:r w:rsidRPr="008A6641">
        <w:rPr>
          <w:sz w:val="22"/>
          <w:szCs w:val="22"/>
          <w:lang w:val="uk-UA"/>
        </w:rPr>
        <w:t>1.1. Сторони домовились, що</w:t>
      </w:r>
      <w:r w:rsidRPr="008A6641" w:rsidDel="00050A8C">
        <w:rPr>
          <w:sz w:val="22"/>
          <w:szCs w:val="22"/>
          <w:lang w:val="uk-UA"/>
        </w:rPr>
        <w:t xml:space="preserve"> </w:t>
      </w:r>
      <w:r w:rsidRPr="008A6641">
        <w:rPr>
          <w:sz w:val="22"/>
          <w:szCs w:val="22"/>
          <w:lang w:val="uk-UA"/>
        </w:rPr>
        <w:t>Банк може надати Клієнту кредит шляхом встановлення Ліміту кредитування на картковому Рахунку Клієнта  на наступних умовах:</w:t>
      </w:r>
      <w:r w:rsidRPr="008A6641" w:rsidDel="00542FB9">
        <w:rPr>
          <w:sz w:val="22"/>
          <w:szCs w:val="22"/>
        </w:rPr>
        <w:t xml:space="preserve"> </w:t>
      </w:r>
      <w:r w:rsidRPr="008A6641">
        <w:rPr>
          <w:i/>
          <w:sz w:val="22"/>
          <w:szCs w:val="22"/>
          <w:lang w:val="uk-UA"/>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835"/>
        <w:gridCol w:w="5670"/>
        <w:gridCol w:w="1843"/>
      </w:tblGrid>
      <w:tr w:rsidR="008A087C" w:rsidRPr="00656322" w:rsidTr="008A087C">
        <w:tc>
          <w:tcPr>
            <w:tcW w:w="2835" w:type="dxa"/>
            <w:shd w:val="clear" w:color="auto" w:fill="FFFFFF"/>
          </w:tcPr>
          <w:p w:rsidR="008A087C" w:rsidRPr="008A6641" w:rsidRDefault="008A087C" w:rsidP="008A087C">
            <w:pPr>
              <w:jc w:val="both"/>
              <w:rPr>
                <w:sz w:val="22"/>
                <w:szCs w:val="22"/>
                <w:lang w:val="uk-UA"/>
              </w:rPr>
            </w:pPr>
            <w:r w:rsidRPr="008A6641">
              <w:rPr>
                <w:sz w:val="22"/>
                <w:szCs w:val="22"/>
                <w:lang w:val="uk-UA"/>
              </w:rPr>
              <w:t>Сума Ліміту кредитування</w:t>
            </w:r>
          </w:p>
        </w:tc>
        <w:tc>
          <w:tcPr>
            <w:tcW w:w="7513" w:type="dxa"/>
            <w:gridSpan w:val="2"/>
            <w:shd w:val="clear" w:color="auto" w:fill="FFFFFF"/>
          </w:tcPr>
          <w:p w:rsidR="008A087C" w:rsidRPr="008A6641" w:rsidRDefault="008A087C" w:rsidP="008A087C">
            <w:pPr>
              <w:jc w:val="both"/>
              <w:rPr>
                <w:sz w:val="22"/>
                <w:szCs w:val="22"/>
                <w:lang w:val="uk-UA"/>
              </w:rPr>
            </w:pPr>
            <w:r w:rsidRPr="008A6641">
              <w:rPr>
                <w:sz w:val="22"/>
                <w:szCs w:val="22"/>
                <w:shd w:val="clear" w:color="auto" w:fill="FFFFFF" w:themeFill="background1"/>
                <w:lang w:val="uk-UA"/>
              </w:rPr>
              <w:t xml:space="preserve">До </w:t>
            </w:r>
            <w:r w:rsidRPr="008A6641">
              <w:rPr>
                <w:b/>
                <w:sz w:val="22"/>
                <w:szCs w:val="22"/>
                <w:shd w:val="clear" w:color="auto" w:fill="FFFFFF" w:themeFill="background1"/>
                <w:lang w:val="uk-UA"/>
              </w:rPr>
              <w:t>_____ грн.</w:t>
            </w:r>
          </w:p>
        </w:tc>
      </w:tr>
      <w:tr w:rsidR="008A087C" w:rsidRPr="008A6641" w:rsidTr="008A087C">
        <w:tc>
          <w:tcPr>
            <w:tcW w:w="2835" w:type="dxa"/>
            <w:shd w:val="clear" w:color="auto" w:fill="FFFFFF"/>
          </w:tcPr>
          <w:p w:rsidR="008A087C" w:rsidRPr="008A6641" w:rsidRDefault="008A087C" w:rsidP="008A087C">
            <w:pPr>
              <w:jc w:val="both"/>
              <w:rPr>
                <w:sz w:val="22"/>
                <w:szCs w:val="22"/>
                <w:lang w:val="uk-UA"/>
              </w:rPr>
            </w:pPr>
            <w:r w:rsidRPr="008A6641">
              <w:rPr>
                <w:sz w:val="22"/>
                <w:szCs w:val="22"/>
                <w:lang w:val="uk-UA"/>
              </w:rPr>
              <w:t>Строк дії Ліміту кредитування</w:t>
            </w:r>
          </w:p>
        </w:tc>
        <w:tc>
          <w:tcPr>
            <w:tcW w:w="7513" w:type="dxa"/>
            <w:gridSpan w:val="2"/>
            <w:shd w:val="clear" w:color="auto" w:fill="FFFFFF"/>
          </w:tcPr>
          <w:p w:rsidR="008A087C" w:rsidRPr="008A6641" w:rsidRDefault="008A087C" w:rsidP="008A087C">
            <w:pPr>
              <w:jc w:val="both"/>
              <w:rPr>
                <w:sz w:val="22"/>
                <w:szCs w:val="22"/>
                <w:lang w:val="uk-UA"/>
              </w:rPr>
            </w:pPr>
            <w:r w:rsidRPr="008A6641">
              <w:rPr>
                <w:b/>
                <w:sz w:val="22"/>
                <w:szCs w:val="22"/>
                <w:shd w:val="clear" w:color="auto" w:fill="FFFFFF"/>
                <w:lang w:val="uk-UA"/>
              </w:rPr>
              <w:t>24 місяці</w:t>
            </w:r>
            <w:r w:rsidRPr="008A6641">
              <w:rPr>
                <w:sz w:val="22"/>
                <w:szCs w:val="22"/>
                <w:shd w:val="clear" w:color="auto" w:fill="FFFFFF"/>
                <w:lang w:val="uk-UA"/>
              </w:rPr>
              <w:t xml:space="preserve"> з Дати встановлення Ліміту кредитування (з можливістю подальшої пролонгації)</w:t>
            </w:r>
          </w:p>
        </w:tc>
      </w:tr>
      <w:tr w:rsidR="008A087C" w:rsidRPr="00656322" w:rsidTr="008A087C">
        <w:tc>
          <w:tcPr>
            <w:tcW w:w="2835" w:type="dxa"/>
            <w:shd w:val="clear" w:color="auto" w:fill="FFFFFF"/>
          </w:tcPr>
          <w:p w:rsidR="008A087C" w:rsidRPr="008A6641" w:rsidRDefault="008A087C" w:rsidP="008A087C">
            <w:pPr>
              <w:jc w:val="both"/>
              <w:rPr>
                <w:sz w:val="22"/>
                <w:szCs w:val="22"/>
                <w:lang w:val="uk-UA"/>
              </w:rPr>
            </w:pPr>
            <w:r w:rsidRPr="008A6641">
              <w:rPr>
                <w:b/>
                <w:sz w:val="22"/>
                <w:szCs w:val="22"/>
                <w:lang w:val="uk-UA"/>
              </w:rPr>
              <w:t>Умова</w:t>
            </w:r>
            <w:r w:rsidRPr="008A6641">
              <w:rPr>
                <w:sz w:val="22"/>
                <w:szCs w:val="22"/>
                <w:lang w:val="uk-UA"/>
              </w:rPr>
              <w:t xml:space="preserve"> </w:t>
            </w:r>
            <w:r w:rsidRPr="008A6641">
              <w:rPr>
                <w:b/>
                <w:sz w:val="22"/>
                <w:szCs w:val="22"/>
                <w:lang w:val="uk-UA"/>
              </w:rPr>
              <w:t>встановлення</w:t>
            </w:r>
            <w:r w:rsidRPr="008A6641">
              <w:rPr>
                <w:sz w:val="22"/>
                <w:szCs w:val="22"/>
                <w:lang w:val="uk-UA"/>
              </w:rPr>
              <w:t xml:space="preserve"> Ліміту </w:t>
            </w:r>
            <w:r w:rsidRPr="008A6641">
              <w:rPr>
                <w:sz w:val="22"/>
                <w:szCs w:val="22"/>
                <w:lang w:val="uk-UA"/>
              </w:rPr>
              <w:lastRenderedPageBreak/>
              <w:t xml:space="preserve">кредитування/Доступного ліміту </w:t>
            </w:r>
          </w:p>
        </w:tc>
        <w:tc>
          <w:tcPr>
            <w:tcW w:w="7513" w:type="dxa"/>
            <w:gridSpan w:val="2"/>
            <w:shd w:val="clear" w:color="auto" w:fill="FFFFFF"/>
          </w:tcPr>
          <w:p w:rsidR="008A087C" w:rsidRPr="008A6641" w:rsidRDefault="008A087C" w:rsidP="008A087C">
            <w:pPr>
              <w:jc w:val="both"/>
              <w:rPr>
                <w:b/>
                <w:sz w:val="22"/>
                <w:szCs w:val="22"/>
                <w:lang w:val="uk-UA"/>
              </w:rPr>
            </w:pPr>
            <w:r w:rsidRPr="008A6641">
              <w:rPr>
                <w:sz w:val="22"/>
                <w:szCs w:val="22"/>
                <w:shd w:val="clear" w:color="auto" w:fill="FFFFFF"/>
                <w:lang w:val="uk-UA"/>
              </w:rPr>
              <w:lastRenderedPageBreak/>
              <w:t xml:space="preserve">Отримання Клієнтом в строк, який не перевищує </w:t>
            </w:r>
            <w:r w:rsidRPr="008A6641">
              <w:rPr>
                <w:b/>
                <w:sz w:val="22"/>
                <w:szCs w:val="22"/>
                <w:shd w:val="clear" w:color="auto" w:fill="FFFFFF"/>
                <w:lang w:val="uk-UA"/>
              </w:rPr>
              <w:t>24 місяців</w:t>
            </w:r>
            <w:r w:rsidRPr="008A6641">
              <w:rPr>
                <w:sz w:val="22"/>
                <w:szCs w:val="22"/>
                <w:shd w:val="clear" w:color="auto" w:fill="FFFFFF"/>
                <w:lang w:val="uk-UA"/>
              </w:rPr>
              <w:t xml:space="preserve"> з дати підписання цього Договору,</w:t>
            </w:r>
            <w:r w:rsidRPr="008A6641">
              <w:rPr>
                <w:bCs/>
                <w:sz w:val="22"/>
                <w:szCs w:val="22"/>
                <w:shd w:val="clear" w:color="auto" w:fill="FFFFFF"/>
                <w:lang w:val="uk-UA"/>
              </w:rPr>
              <w:t xml:space="preserve"> на персональний та безпечний номер телефону Клієнта, </w:t>
            </w:r>
            <w:r w:rsidRPr="008A6641">
              <w:rPr>
                <w:bCs/>
                <w:sz w:val="22"/>
                <w:szCs w:val="22"/>
                <w:shd w:val="clear" w:color="auto" w:fill="FFFFFF"/>
                <w:lang w:val="uk-UA"/>
              </w:rPr>
              <w:lastRenderedPageBreak/>
              <w:t>наданий Банку Клієнтом згідно умов цього Договору,</w:t>
            </w:r>
            <w:r w:rsidRPr="008A6641">
              <w:rPr>
                <w:sz w:val="22"/>
                <w:szCs w:val="22"/>
                <w:shd w:val="clear" w:color="auto" w:fill="FFFFFF"/>
                <w:lang w:val="uk-UA"/>
              </w:rPr>
              <w:t xml:space="preserve"> інформаційного повідомлення, направленого Банком</w:t>
            </w:r>
          </w:p>
        </w:tc>
      </w:tr>
      <w:tr w:rsidR="008A087C" w:rsidRPr="00656322" w:rsidTr="008A087C">
        <w:tc>
          <w:tcPr>
            <w:tcW w:w="2835" w:type="dxa"/>
            <w:shd w:val="clear" w:color="auto" w:fill="FFFFFF"/>
          </w:tcPr>
          <w:p w:rsidR="008A087C" w:rsidRPr="008A6641" w:rsidRDefault="008A087C" w:rsidP="008A087C">
            <w:pPr>
              <w:jc w:val="both"/>
              <w:rPr>
                <w:b/>
                <w:sz w:val="22"/>
                <w:szCs w:val="22"/>
                <w:lang w:val="uk-UA"/>
              </w:rPr>
            </w:pPr>
            <w:r w:rsidRPr="008A6641">
              <w:rPr>
                <w:sz w:val="22"/>
                <w:szCs w:val="22"/>
                <w:lang w:val="uk-UA"/>
              </w:rPr>
              <w:lastRenderedPageBreak/>
              <w:t xml:space="preserve">Доступний ліміт </w:t>
            </w:r>
          </w:p>
        </w:tc>
        <w:tc>
          <w:tcPr>
            <w:tcW w:w="7513" w:type="dxa"/>
            <w:gridSpan w:val="2"/>
            <w:shd w:val="clear" w:color="auto" w:fill="FFFFFF"/>
          </w:tcPr>
          <w:p w:rsidR="008A087C" w:rsidRPr="008A6641" w:rsidRDefault="008A087C" w:rsidP="008A087C">
            <w:pPr>
              <w:jc w:val="both"/>
              <w:rPr>
                <w:sz w:val="22"/>
                <w:szCs w:val="22"/>
                <w:lang w:val="uk-UA"/>
              </w:rPr>
            </w:pPr>
            <w:r w:rsidRPr="008A6641">
              <w:rPr>
                <w:sz w:val="22"/>
                <w:szCs w:val="22"/>
                <w:lang w:val="uk-UA"/>
              </w:rPr>
              <w:t>Ліміт, в межах якого Клієнт може отримати «кредит «</w:t>
            </w:r>
            <w:r w:rsidR="00C76597" w:rsidRPr="008A6641">
              <w:rPr>
                <w:sz w:val="22"/>
                <w:szCs w:val="22"/>
                <w:lang w:val="uk-UA"/>
              </w:rPr>
              <w:t>плати</w:t>
            </w:r>
            <w:r w:rsidRPr="008A6641">
              <w:rPr>
                <w:sz w:val="22"/>
                <w:szCs w:val="22"/>
                <w:lang w:val="uk-UA"/>
              </w:rPr>
              <w:t xml:space="preserve"> частинами»» на умовах цього Договору-анкети та Правил. </w:t>
            </w:r>
          </w:p>
          <w:p w:rsidR="008A087C" w:rsidRPr="008A6641" w:rsidRDefault="008A087C" w:rsidP="008A087C">
            <w:pPr>
              <w:jc w:val="both"/>
              <w:rPr>
                <w:sz w:val="22"/>
                <w:szCs w:val="22"/>
                <w:lang w:val="uk-UA"/>
              </w:rPr>
            </w:pPr>
            <w:r w:rsidRPr="008A6641">
              <w:rPr>
                <w:sz w:val="22"/>
                <w:szCs w:val="22"/>
                <w:lang w:val="uk-UA"/>
              </w:rPr>
              <w:t>Зазначається в інформаційному повідомленні, що направляється Банком</w:t>
            </w:r>
            <w:r w:rsidRPr="008A6641">
              <w:rPr>
                <w:bCs/>
                <w:sz w:val="22"/>
                <w:szCs w:val="22"/>
                <w:lang w:val="uk-UA"/>
              </w:rPr>
              <w:t xml:space="preserve"> на персональний та безпечний номер телефону Клієнта, наданий Банку Клієнтом згідно умов Договору</w:t>
            </w:r>
          </w:p>
        </w:tc>
      </w:tr>
      <w:tr w:rsidR="008A087C" w:rsidRPr="00656322" w:rsidTr="008A087C">
        <w:tc>
          <w:tcPr>
            <w:tcW w:w="2835" w:type="dxa"/>
            <w:shd w:val="clear" w:color="auto" w:fill="FFFFFF"/>
          </w:tcPr>
          <w:p w:rsidR="008A087C" w:rsidRPr="008A6641" w:rsidRDefault="008A087C" w:rsidP="008A087C">
            <w:pPr>
              <w:jc w:val="both"/>
              <w:rPr>
                <w:sz w:val="22"/>
                <w:szCs w:val="22"/>
                <w:lang w:val="uk-UA"/>
              </w:rPr>
            </w:pPr>
            <w:r w:rsidRPr="008A6641">
              <w:rPr>
                <w:b/>
                <w:sz w:val="22"/>
                <w:szCs w:val="22"/>
                <w:lang w:val="uk-UA"/>
              </w:rPr>
              <w:t>Дата</w:t>
            </w:r>
            <w:r w:rsidRPr="008A6641">
              <w:rPr>
                <w:sz w:val="22"/>
                <w:szCs w:val="22"/>
                <w:lang w:val="uk-UA"/>
              </w:rPr>
              <w:t xml:space="preserve"> </w:t>
            </w:r>
            <w:r w:rsidRPr="008A6641">
              <w:rPr>
                <w:b/>
                <w:sz w:val="22"/>
                <w:szCs w:val="22"/>
                <w:lang w:val="uk-UA"/>
              </w:rPr>
              <w:t>встановлення</w:t>
            </w:r>
            <w:r w:rsidRPr="008A6641">
              <w:rPr>
                <w:sz w:val="22"/>
                <w:szCs w:val="22"/>
                <w:lang w:val="uk-UA"/>
              </w:rPr>
              <w:t xml:space="preserve"> Ліміту кредитування/Доступного ліміту </w:t>
            </w:r>
          </w:p>
        </w:tc>
        <w:tc>
          <w:tcPr>
            <w:tcW w:w="7513" w:type="dxa"/>
            <w:gridSpan w:val="2"/>
            <w:shd w:val="clear" w:color="auto" w:fill="FFFFFF"/>
          </w:tcPr>
          <w:p w:rsidR="008A087C" w:rsidRPr="008A6641" w:rsidRDefault="008A087C" w:rsidP="008A087C">
            <w:pPr>
              <w:jc w:val="both"/>
              <w:rPr>
                <w:sz w:val="22"/>
                <w:szCs w:val="22"/>
                <w:lang w:val="uk-UA"/>
              </w:rPr>
            </w:pPr>
            <w:r w:rsidRPr="008A6641">
              <w:rPr>
                <w:sz w:val="22"/>
                <w:szCs w:val="22"/>
                <w:lang w:val="uk-UA"/>
              </w:rPr>
              <w:t>Зазначається в інформаційному повідомленні, що направляється Банком</w:t>
            </w:r>
            <w:r w:rsidRPr="008A6641">
              <w:rPr>
                <w:bCs/>
                <w:sz w:val="22"/>
                <w:szCs w:val="22"/>
                <w:lang w:val="uk-UA"/>
              </w:rPr>
              <w:t xml:space="preserve"> на персональний та безпечний номер телефону Позичальника, наданий Банку Позичальником згідно умов цього Договору</w:t>
            </w:r>
            <w:r w:rsidRPr="008A6641">
              <w:rPr>
                <w:sz w:val="22"/>
                <w:szCs w:val="22"/>
                <w:lang w:val="uk-UA"/>
              </w:rPr>
              <w:t xml:space="preserve"> </w:t>
            </w:r>
          </w:p>
        </w:tc>
      </w:tr>
      <w:tr w:rsidR="008A087C" w:rsidRPr="00656322" w:rsidTr="008A087C">
        <w:tc>
          <w:tcPr>
            <w:tcW w:w="8505" w:type="dxa"/>
            <w:gridSpan w:val="2"/>
            <w:shd w:val="clear" w:color="auto" w:fill="FFFFFF"/>
          </w:tcPr>
          <w:p w:rsidR="008A087C" w:rsidRPr="008A6641" w:rsidRDefault="008A087C" w:rsidP="008A087C">
            <w:pPr>
              <w:jc w:val="both"/>
              <w:rPr>
                <w:sz w:val="22"/>
                <w:szCs w:val="22"/>
                <w:lang w:val="uk-UA"/>
              </w:rPr>
            </w:pPr>
            <w:r w:rsidRPr="008A6641">
              <w:rPr>
                <w:sz w:val="22"/>
                <w:szCs w:val="22"/>
                <w:lang w:val="uk-UA"/>
              </w:rPr>
              <w:t>Дата нарахування процентів, комісій, тощо; розрахунку мінімальної суми поповнення карткового Рахунку (</w:t>
            </w:r>
            <w:proofErr w:type="spellStart"/>
            <w:r w:rsidRPr="008A6641">
              <w:rPr>
                <w:sz w:val="22"/>
                <w:szCs w:val="22"/>
                <w:lang w:val="uk-UA"/>
              </w:rPr>
              <w:t>Білінгова</w:t>
            </w:r>
            <w:proofErr w:type="spellEnd"/>
            <w:r w:rsidRPr="008A6641">
              <w:rPr>
                <w:sz w:val="22"/>
                <w:szCs w:val="22"/>
                <w:lang w:val="uk-UA"/>
              </w:rPr>
              <w:t xml:space="preserve"> дата)</w:t>
            </w:r>
          </w:p>
        </w:tc>
        <w:tc>
          <w:tcPr>
            <w:tcW w:w="1843" w:type="dxa"/>
            <w:shd w:val="clear" w:color="auto" w:fill="FFFFFF"/>
          </w:tcPr>
          <w:p w:rsidR="008A087C" w:rsidRPr="008A6641" w:rsidRDefault="008A087C" w:rsidP="008A087C">
            <w:pPr>
              <w:jc w:val="both"/>
              <w:rPr>
                <w:sz w:val="22"/>
                <w:szCs w:val="22"/>
                <w:lang w:val="uk-UA"/>
              </w:rPr>
            </w:pPr>
            <w:r w:rsidRPr="008A6641">
              <w:rPr>
                <w:sz w:val="22"/>
                <w:szCs w:val="22"/>
                <w:lang w:val="en-US"/>
              </w:rPr>
              <w:t>______</w:t>
            </w:r>
            <w:r w:rsidRPr="008A6641">
              <w:rPr>
                <w:sz w:val="22"/>
                <w:szCs w:val="22"/>
                <w:lang w:val="uk-UA"/>
              </w:rPr>
              <w:t>число кожного місяця</w:t>
            </w:r>
          </w:p>
        </w:tc>
      </w:tr>
      <w:tr w:rsidR="008A087C" w:rsidRPr="00656322" w:rsidTr="008A087C">
        <w:tc>
          <w:tcPr>
            <w:tcW w:w="8505" w:type="dxa"/>
            <w:gridSpan w:val="2"/>
            <w:shd w:val="clear" w:color="auto" w:fill="FFFFFF"/>
          </w:tcPr>
          <w:p w:rsidR="008A087C" w:rsidRPr="008A6641" w:rsidRDefault="008A087C" w:rsidP="008A087C">
            <w:pPr>
              <w:jc w:val="both"/>
              <w:rPr>
                <w:sz w:val="22"/>
                <w:szCs w:val="22"/>
                <w:lang w:val="uk-UA"/>
              </w:rPr>
            </w:pPr>
            <w:bookmarkStart w:id="0" w:name="_Ref222911128"/>
            <w:bookmarkStart w:id="1" w:name="_Ref245725529"/>
            <w:r w:rsidRPr="008A6641">
              <w:rPr>
                <w:bCs/>
                <w:sz w:val="22"/>
                <w:szCs w:val="22"/>
                <w:lang w:val="uk-UA"/>
              </w:rPr>
              <w:t>Дата платежу</w:t>
            </w:r>
            <w:r w:rsidRPr="008A6641">
              <w:rPr>
                <w:b/>
                <w:bCs/>
                <w:sz w:val="22"/>
                <w:szCs w:val="22"/>
                <w:lang w:val="uk-UA"/>
              </w:rPr>
              <w:t xml:space="preserve">, </w:t>
            </w:r>
            <w:r w:rsidRPr="008A6641">
              <w:rPr>
                <w:sz w:val="22"/>
                <w:szCs w:val="22"/>
                <w:lang w:val="uk-UA"/>
              </w:rPr>
              <w:t>до якої Клієнт зобов’язаний поповнити картковий Рахунок</w:t>
            </w:r>
            <w:bookmarkEnd w:id="0"/>
            <w:bookmarkEnd w:id="1"/>
            <w:r w:rsidRPr="008A6641">
              <w:rPr>
                <w:sz w:val="22"/>
                <w:szCs w:val="22"/>
                <w:lang w:val="uk-UA"/>
              </w:rPr>
              <w:t xml:space="preserve"> на Мінімальну суму поповнення карткового Рахунку, розраховану в</w:t>
            </w:r>
            <w:r w:rsidRPr="008A6641">
              <w:rPr>
                <w:b/>
                <w:bCs/>
                <w:sz w:val="22"/>
                <w:szCs w:val="22"/>
                <w:lang w:val="uk-UA"/>
              </w:rPr>
              <w:t xml:space="preserve"> </w:t>
            </w:r>
            <w:r w:rsidRPr="008A6641">
              <w:rPr>
                <w:sz w:val="22"/>
                <w:szCs w:val="22"/>
                <w:lang w:val="uk-UA"/>
              </w:rPr>
              <w:t>останню</w:t>
            </w:r>
            <w:r w:rsidRPr="008A6641">
              <w:rPr>
                <w:b/>
                <w:bCs/>
                <w:sz w:val="22"/>
                <w:szCs w:val="22"/>
                <w:lang w:val="uk-UA"/>
              </w:rPr>
              <w:t xml:space="preserve"> </w:t>
            </w:r>
            <w:proofErr w:type="spellStart"/>
            <w:r w:rsidRPr="008A6641">
              <w:rPr>
                <w:sz w:val="22"/>
                <w:szCs w:val="22"/>
                <w:lang w:val="uk-UA"/>
              </w:rPr>
              <w:t>Білінгову</w:t>
            </w:r>
            <w:proofErr w:type="spellEnd"/>
            <w:r w:rsidRPr="008A6641">
              <w:rPr>
                <w:sz w:val="22"/>
                <w:szCs w:val="22"/>
                <w:lang w:val="uk-UA"/>
              </w:rPr>
              <w:t xml:space="preserve"> дату</w:t>
            </w:r>
          </w:p>
        </w:tc>
        <w:tc>
          <w:tcPr>
            <w:tcW w:w="1843" w:type="dxa"/>
            <w:shd w:val="clear" w:color="auto" w:fill="FFFFFF"/>
          </w:tcPr>
          <w:p w:rsidR="008A087C" w:rsidRPr="008A6641" w:rsidRDefault="008A087C" w:rsidP="008A087C">
            <w:pPr>
              <w:jc w:val="both"/>
              <w:rPr>
                <w:sz w:val="22"/>
                <w:szCs w:val="22"/>
                <w:lang w:val="uk-UA"/>
              </w:rPr>
            </w:pPr>
            <w:r w:rsidRPr="008A6641">
              <w:rPr>
                <w:sz w:val="22"/>
                <w:szCs w:val="22"/>
                <w:lang w:val="en-US"/>
              </w:rPr>
              <w:t>________</w:t>
            </w:r>
            <w:r w:rsidRPr="008A6641">
              <w:rPr>
                <w:sz w:val="22"/>
                <w:szCs w:val="22"/>
                <w:lang w:val="uk-UA"/>
              </w:rPr>
              <w:t>число кожного місяця</w:t>
            </w:r>
          </w:p>
        </w:tc>
      </w:tr>
      <w:tr w:rsidR="008A087C" w:rsidRPr="00656322" w:rsidTr="008A087C">
        <w:tc>
          <w:tcPr>
            <w:tcW w:w="10348" w:type="dxa"/>
            <w:gridSpan w:val="3"/>
            <w:shd w:val="clear" w:color="auto" w:fill="FFFFFF"/>
          </w:tcPr>
          <w:p w:rsidR="008A087C" w:rsidRPr="008A6641" w:rsidRDefault="004C0740">
            <w:pPr>
              <w:jc w:val="both"/>
              <w:rPr>
                <w:b/>
                <w:sz w:val="22"/>
                <w:szCs w:val="22"/>
                <w:u w:val="single"/>
                <w:lang w:val="en-US"/>
              </w:rPr>
            </w:pPr>
            <w:r>
              <w:rPr>
                <w:b/>
                <w:sz w:val="22"/>
                <w:szCs w:val="22"/>
                <w:lang w:val="uk-UA"/>
              </w:rPr>
              <w:t>Тарифи, п</w:t>
            </w:r>
            <w:proofErr w:type="spellStart"/>
            <w:r w:rsidR="008A087C" w:rsidRPr="008A6641">
              <w:rPr>
                <w:b/>
                <w:sz w:val="22"/>
                <w:szCs w:val="22"/>
              </w:rPr>
              <w:t>роценти</w:t>
            </w:r>
            <w:proofErr w:type="spellEnd"/>
            <w:r w:rsidR="008A087C" w:rsidRPr="008A6641">
              <w:rPr>
                <w:b/>
                <w:sz w:val="22"/>
                <w:szCs w:val="22"/>
              </w:rPr>
              <w:t xml:space="preserve"> </w:t>
            </w:r>
            <w:r w:rsidR="008A087C" w:rsidRPr="008A6641">
              <w:rPr>
                <w:b/>
                <w:sz w:val="22"/>
                <w:szCs w:val="22"/>
                <w:lang w:val="uk-UA"/>
              </w:rPr>
              <w:t>та комісії</w:t>
            </w:r>
          </w:p>
        </w:tc>
      </w:tr>
      <w:tr w:rsidR="004A3A21" w:rsidRPr="00656322" w:rsidTr="00931C39">
        <w:tc>
          <w:tcPr>
            <w:tcW w:w="10348" w:type="dxa"/>
            <w:gridSpan w:val="3"/>
            <w:shd w:val="clear" w:color="auto" w:fill="FFFFFF"/>
          </w:tcPr>
          <w:p w:rsidR="004A3A21" w:rsidRPr="008A6641" w:rsidRDefault="004A3A21" w:rsidP="00C76597">
            <w:pPr>
              <w:jc w:val="both"/>
              <w:rPr>
                <w:b/>
                <w:sz w:val="22"/>
                <w:szCs w:val="22"/>
              </w:rPr>
            </w:pPr>
            <w:r w:rsidRPr="004A3A21">
              <w:rPr>
                <w:sz w:val="22"/>
                <w:szCs w:val="22"/>
                <w:lang w:val="uk-UA"/>
              </w:rPr>
              <w:t>Банк має право встановлювати змінювати чинні Тарифи у порядку та на умовах, передбачених цим Договором, якщо інше не передбачено цим розділом Договору-анкети. Тарифи розміщено на сайті Банку за посиланням https://my.ukrsibbank.com/ua/personal/credits/revolver_credit_card/ у відповідному розділі.</w:t>
            </w:r>
          </w:p>
        </w:tc>
      </w:tr>
      <w:tr w:rsidR="008A087C" w:rsidRPr="00656322" w:rsidTr="008A087C">
        <w:tc>
          <w:tcPr>
            <w:tcW w:w="8505" w:type="dxa"/>
            <w:gridSpan w:val="2"/>
            <w:shd w:val="clear" w:color="auto" w:fill="FFFFFF"/>
          </w:tcPr>
          <w:p w:rsidR="008A087C" w:rsidRPr="008A6641" w:rsidRDefault="008A087C" w:rsidP="008A087C">
            <w:pPr>
              <w:jc w:val="both"/>
              <w:rPr>
                <w:sz w:val="22"/>
                <w:szCs w:val="22"/>
                <w:lang w:val="uk-UA"/>
              </w:rPr>
            </w:pPr>
            <w:r w:rsidRPr="008A6641">
              <w:rPr>
                <w:sz w:val="22"/>
                <w:szCs w:val="22"/>
                <w:lang w:val="uk-UA"/>
              </w:rPr>
              <w:t>Процентна ставка на суму кредитної заборгованості за безготівковими операціями,  річних</w:t>
            </w:r>
          </w:p>
        </w:tc>
        <w:tc>
          <w:tcPr>
            <w:tcW w:w="1843" w:type="dxa"/>
            <w:shd w:val="clear" w:color="auto" w:fill="FFFFFF"/>
          </w:tcPr>
          <w:p w:rsidR="008A087C" w:rsidRPr="008A6641" w:rsidRDefault="008A087C" w:rsidP="00C76597">
            <w:pPr>
              <w:jc w:val="both"/>
              <w:rPr>
                <w:sz w:val="22"/>
                <w:szCs w:val="22"/>
                <w:lang w:val="uk-UA"/>
              </w:rPr>
            </w:pPr>
            <w:r w:rsidRPr="008A6641">
              <w:rPr>
                <w:b/>
                <w:sz w:val="22"/>
                <w:szCs w:val="22"/>
                <w:lang w:val="en-US"/>
              </w:rPr>
              <w:t>_______</w:t>
            </w:r>
            <w:r w:rsidRPr="008A6641">
              <w:rPr>
                <w:b/>
                <w:sz w:val="22"/>
                <w:szCs w:val="22"/>
                <w:lang w:val="uk-UA"/>
              </w:rPr>
              <w:t xml:space="preserve">% </w:t>
            </w:r>
            <w:r w:rsidRPr="008A6641">
              <w:rPr>
                <w:sz w:val="22"/>
                <w:szCs w:val="22"/>
                <w:lang w:val="uk-UA"/>
              </w:rPr>
              <w:t>річних</w:t>
            </w:r>
          </w:p>
        </w:tc>
      </w:tr>
      <w:tr w:rsidR="008A087C" w:rsidRPr="00656322" w:rsidTr="008A087C">
        <w:tc>
          <w:tcPr>
            <w:tcW w:w="8505" w:type="dxa"/>
            <w:gridSpan w:val="2"/>
            <w:shd w:val="clear" w:color="auto" w:fill="FFFFFF"/>
          </w:tcPr>
          <w:p w:rsidR="008A087C" w:rsidRPr="008A6641" w:rsidRDefault="008A087C" w:rsidP="008A087C">
            <w:pPr>
              <w:jc w:val="both"/>
              <w:rPr>
                <w:sz w:val="22"/>
                <w:szCs w:val="22"/>
                <w:lang w:val="uk-UA"/>
              </w:rPr>
            </w:pPr>
            <w:r w:rsidRPr="008A6641">
              <w:rPr>
                <w:sz w:val="22"/>
                <w:szCs w:val="22"/>
                <w:lang w:val="uk-UA"/>
              </w:rPr>
              <w:t xml:space="preserve">Комісія за надання послуг з управління кредитом при простроченні сплати платежу. Банк має право не застосовувати цю комісію або застосовувати не в повній мірі, про що Банк повідомляє Клієнтів шляхом розміщення оголошення на сайті Банку.  </w:t>
            </w:r>
          </w:p>
        </w:tc>
        <w:tc>
          <w:tcPr>
            <w:tcW w:w="1843" w:type="dxa"/>
            <w:shd w:val="clear" w:color="auto" w:fill="FFFFFF"/>
          </w:tcPr>
          <w:p w:rsidR="008A087C" w:rsidRPr="008A6641" w:rsidRDefault="008A087C" w:rsidP="008A087C">
            <w:pPr>
              <w:jc w:val="both"/>
              <w:rPr>
                <w:sz w:val="22"/>
                <w:szCs w:val="22"/>
                <w:u w:val="single"/>
                <w:lang w:val="uk-UA"/>
              </w:rPr>
            </w:pPr>
            <w:r w:rsidRPr="008A6641">
              <w:rPr>
                <w:sz w:val="22"/>
                <w:szCs w:val="22"/>
                <w:lang w:val="uk-UA"/>
              </w:rPr>
              <w:t xml:space="preserve">до </w:t>
            </w:r>
            <w:r w:rsidRPr="008A6641">
              <w:rPr>
                <w:b/>
                <w:sz w:val="22"/>
                <w:szCs w:val="22"/>
                <w:lang w:val="uk-UA"/>
              </w:rPr>
              <w:t>500 грн.</w:t>
            </w:r>
          </w:p>
        </w:tc>
      </w:tr>
      <w:tr w:rsidR="008A087C" w:rsidRPr="00656322" w:rsidTr="008A087C">
        <w:tc>
          <w:tcPr>
            <w:tcW w:w="10348" w:type="dxa"/>
            <w:gridSpan w:val="3"/>
            <w:shd w:val="clear" w:color="auto" w:fill="FFFFFF"/>
          </w:tcPr>
          <w:p w:rsidR="008A087C" w:rsidRPr="008A6641" w:rsidRDefault="008A087C" w:rsidP="008A087C">
            <w:pPr>
              <w:jc w:val="both"/>
              <w:rPr>
                <w:sz w:val="22"/>
                <w:szCs w:val="22"/>
                <w:u w:val="single"/>
              </w:rPr>
            </w:pPr>
            <w:r w:rsidRPr="008A6641">
              <w:rPr>
                <w:b/>
                <w:sz w:val="22"/>
                <w:szCs w:val="22"/>
                <w:lang w:val="uk-UA"/>
              </w:rPr>
              <w:t>Формула розрахунку мінімальної суми поповнення карткового Рахунку</w:t>
            </w:r>
          </w:p>
        </w:tc>
      </w:tr>
      <w:tr w:rsidR="008A087C" w:rsidRPr="00656322" w:rsidTr="008A087C">
        <w:tc>
          <w:tcPr>
            <w:tcW w:w="2835" w:type="dxa"/>
            <w:shd w:val="clear" w:color="auto" w:fill="FFFFFF"/>
          </w:tcPr>
          <w:p w:rsidR="008A087C" w:rsidRPr="008A6641" w:rsidRDefault="008A087C" w:rsidP="008A087C">
            <w:pPr>
              <w:jc w:val="both"/>
              <w:rPr>
                <w:sz w:val="22"/>
                <w:szCs w:val="22"/>
                <w:lang w:val="uk-UA"/>
              </w:rPr>
            </w:pPr>
            <w:r w:rsidRPr="008A6641">
              <w:rPr>
                <w:b/>
                <w:sz w:val="22"/>
                <w:szCs w:val="22"/>
                <w:lang w:val="uk-UA"/>
              </w:rPr>
              <w:t>С</w:t>
            </w:r>
            <w:r w:rsidRPr="008A6641">
              <w:rPr>
                <w:sz w:val="22"/>
                <w:szCs w:val="22"/>
                <w:lang w:val="uk-UA"/>
              </w:rPr>
              <w:t xml:space="preserve"> – мінімальна сума поповнення</w:t>
            </w:r>
          </w:p>
        </w:tc>
        <w:tc>
          <w:tcPr>
            <w:tcW w:w="7513" w:type="dxa"/>
            <w:gridSpan w:val="2"/>
            <w:shd w:val="clear" w:color="auto" w:fill="FFFFFF"/>
          </w:tcPr>
          <w:p w:rsidR="008A087C" w:rsidRPr="008A6641" w:rsidRDefault="008A087C" w:rsidP="008A087C">
            <w:pPr>
              <w:jc w:val="both"/>
              <w:rPr>
                <w:sz w:val="22"/>
                <w:szCs w:val="22"/>
                <w:u w:val="single"/>
              </w:rPr>
            </w:pPr>
            <w:r w:rsidRPr="008A6641">
              <w:rPr>
                <w:b/>
                <w:sz w:val="22"/>
                <w:szCs w:val="22"/>
                <w:lang w:val="uk-UA"/>
              </w:rPr>
              <w:t>С = П+О+Н, де:</w:t>
            </w:r>
          </w:p>
        </w:tc>
      </w:tr>
      <w:tr w:rsidR="008A087C" w:rsidRPr="00656322" w:rsidTr="008A087C">
        <w:tc>
          <w:tcPr>
            <w:tcW w:w="2835" w:type="dxa"/>
            <w:shd w:val="clear" w:color="auto" w:fill="FFFFFF"/>
          </w:tcPr>
          <w:p w:rsidR="008A087C" w:rsidRPr="008A6641" w:rsidRDefault="008A087C" w:rsidP="008A087C">
            <w:pPr>
              <w:jc w:val="both"/>
              <w:rPr>
                <w:sz w:val="22"/>
                <w:szCs w:val="22"/>
                <w:lang w:val="uk-UA"/>
              </w:rPr>
            </w:pPr>
            <w:r w:rsidRPr="008A6641">
              <w:rPr>
                <w:b/>
                <w:sz w:val="22"/>
                <w:szCs w:val="22"/>
                <w:lang w:val="uk-UA"/>
              </w:rPr>
              <w:t>П</w:t>
            </w:r>
            <w:r w:rsidRPr="008A6641">
              <w:rPr>
                <w:sz w:val="22"/>
                <w:szCs w:val="22"/>
                <w:lang w:val="uk-UA"/>
              </w:rPr>
              <w:t xml:space="preserve"> – сума поповнення за поточний період</w:t>
            </w:r>
          </w:p>
        </w:tc>
        <w:tc>
          <w:tcPr>
            <w:tcW w:w="7513" w:type="dxa"/>
            <w:gridSpan w:val="2"/>
            <w:shd w:val="clear" w:color="auto" w:fill="FFFFFF"/>
          </w:tcPr>
          <w:p w:rsidR="008A087C" w:rsidRPr="008A6641" w:rsidRDefault="008A087C" w:rsidP="008A087C">
            <w:pPr>
              <w:jc w:val="both"/>
              <w:rPr>
                <w:sz w:val="22"/>
                <w:szCs w:val="22"/>
                <w:lang w:val="uk-UA"/>
              </w:rPr>
            </w:pPr>
            <w:r w:rsidRPr="008A6641">
              <w:rPr>
                <w:sz w:val="22"/>
                <w:szCs w:val="22"/>
                <w:lang w:val="uk-UA"/>
              </w:rPr>
              <w:t xml:space="preserve">Сума </w:t>
            </w:r>
            <w:r w:rsidRPr="008A6641">
              <w:rPr>
                <w:b/>
                <w:sz w:val="22"/>
                <w:szCs w:val="22"/>
                <w:lang w:val="uk-UA"/>
              </w:rPr>
              <w:t>П</w:t>
            </w:r>
            <w:r w:rsidRPr="008A6641">
              <w:rPr>
                <w:sz w:val="22"/>
                <w:szCs w:val="22"/>
                <w:lang w:val="uk-UA"/>
              </w:rPr>
              <w:t xml:space="preserve"> (поповнення за поточний період) розраховується як сума 3-х складових частин: </w:t>
            </w:r>
          </w:p>
          <w:p w:rsidR="008A087C" w:rsidRPr="008A6641" w:rsidRDefault="008A087C" w:rsidP="008A087C">
            <w:pPr>
              <w:jc w:val="both"/>
              <w:rPr>
                <w:sz w:val="22"/>
                <w:szCs w:val="22"/>
                <w:lang w:val="uk-UA"/>
              </w:rPr>
            </w:pPr>
            <w:r w:rsidRPr="008A6641">
              <w:rPr>
                <w:b/>
                <w:bCs/>
                <w:sz w:val="22"/>
                <w:szCs w:val="22"/>
                <w:lang w:val="uk-UA"/>
              </w:rPr>
              <w:t>1)</w:t>
            </w:r>
            <w:r w:rsidRPr="008A6641">
              <w:rPr>
                <w:sz w:val="22"/>
                <w:szCs w:val="22"/>
                <w:lang w:val="uk-UA"/>
              </w:rPr>
              <w:t xml:space="preserve"> 100% нарахованих процентів та комісій за розрахунковий період, </w:t>
            </w:r>
          </w:p>
          <w:p w:rsidR="008A087C" w:rsidRPr="008A6641" w:rsidRDefault="008A087C" w:rsidP="008A087C">
            <w:pPr>
              <w:jc w:val="both"/>
              <w:rPr>
                <w:sz w:val="22"/>
                <w:szCs w:val="22"/>
                <w:lang w:val="uk-UA"/>
              </w:rPr>
            </w:pPr>
            <w:r w:rsidRPr="008A6641">
              <w:rPr>
                <w:b/>
                <w:bCs/>
                <w:sz w:val="22"/>
                <w:szCs w:val="22"/>
                <w:lang w:val="uk-UA"/>
              </w:rPr>
              <w:t>2)</w:t>
            </w:r>
            <w:r w:rsidRPr="008A6641">
              <w:rPr>
                <w:sz w:val="22"/>
                <w:szCs w:val="22"/>
                <w:lang w:val="uk-UA"/>
              </w:rPr>
              <w:t xml:space="preserve"> щомісячного платежу Клієнта на погашення заборгованості за «кредитом «</w:t>
            </w:r>
            <w:r w:rsidR="00C76597" w:rsidRPr="008A6641">
              <w:rPr>
                <w:sz w:val="22"/>
                <w:szCs w:val="22"/>
                <w:lang w:val="uk-UA"/>
              </w:rPr>
              <w:t>плати</w:t>
            </w:r>
            <w:r w:rsidRPr="008A6641">
              <w:rPr>
                <w:sz w:val="22"/>
                <w:szCs w:val="22"/>
                <w:lang w:val="uk-UA"/>
              </w:rPr>
              <w:t xml:space="preserve"> частинами»»,  зазначеному у квитанції терміналу та у щомісячних виписках про операції на картковому Рахунку</w:t>
            </w:r>
            <w:r w:rsidRPr="008A6641">
              <w:rPr>
                <w:color w:val="FF0000"/>
                <w:sz w:val="22"/>
                <w:szCs w:val="22"/>
                <w:vertAlign w:val="superscript"/>
                <w:lang w:val="uk-UA"/>
              </w:rPr>
              <w:footnoteReference w:id="5"/>
            </w:r>
            <w:r w:rsidRPr="008A6641">
              <w:rPr>
                <w:sz w:val="22"/>
                <w:szCs w:val="22"/>
                <w:lang w:val="uk-UA"/>
              </w:rPr>
              <w:t>,</w:t>
            </w:r>
          </w:p>
          <w:p w:rsidR="008A087C" w:rsidRPr="008A6641" w:rsidRDefault="008A087C" w:rsidP="009D1867">
            <w:pPr>
              <w:jc w:val="both"/>
              <w:rPr>
                <w:sz w:val="22"/>
                <w:szCs w:val="22"/>
                <w:u w:val="single"/>
              </w:rPr>
            </w:pPr>
            <w:r w:rsidRPr="008A6641">
              <w:rPr>
                <w:b/>
                <w:bCs/>
                <w:sz w:val="22"/>
                <w:szCs w:val="22"/>
                <w:lang w:val="uk-UA"/>
              </w:rPr>
              <w:t>3)</w:t>
            </w:r>
            <w:r w:rsidRPr="008A6641">
              <w:rPr>
                <w:sz w:val="22"/>
                <w:szCs w:val="22"/>
                <w:lang w:val="uk-UA"/>
              </w:rPr>
              <w:t xml:space="preserve"> </w:t>
            </w:r>
            <w:r w:rsidR="006C2D63" w:rsidRPr="008A6641">
              <w:rPr>
                <w:sz w:val="22"/>
                <w:szCs w:val="22"/>
              </w:rPr>
              <w:t xml:space="preserve">до </w:t>
            </w:r>
            <w:r w:rsidR="009D1867" w:rsidRPr="008A6641">
              <w:rPr>
                <w:b/>
                <w:sz w:val="22"/>
                <w:szCs w:val="22"/>
                <w:u w:val="single"/>
              </w:rPr>
              <w:t xml:space="preserve">__ </w:t>
            </w:r>
            <w:r w:rsidRPr="008A6641">
              <w:rPr>
                <w:b/>
                <w:sz w:val="22"/>
                <w:szCs w:val="22"/>
                <w:lang w:val="uk-UA"/>
              </w:rPr>
              <w:t>%</w:t>
            </w:r>
            <w:r w:rsidRPr="008A6641">
              <w:rPr>
                <w:sz w:val="22"/>
                <w:szCs w:val="22"/>
                <w:lang w:val="uk-UA"/>
              </w:rPr>
              <w:t xml:space="preserve"> від кредитної заборгованості за Договором за виключенням із цієї заборгованості суми </w:t>
            </w:r>
            <w:r w:rsidRPr="008A6641">
              <w:rPr>
                <w:b/>
                <w:sz w:val="22"/>
                <w:szCs w:val="22"/>
                <w:lang w:val="uk-UA"/>
              </w:rPr>
              <w:t>Н</w:t>
            </w:r>
            <w:r w:rsidRPr="008A6641">
              <w:rPr>
                <w:sz w:val="22"/>
                <w:szCs w:val="22"/>
                <w:lang w:val="uk-UA"/>
              </w:rPr>
              <w:t xml:space="preserve"> (не здійснених Клієнтом обов’язкових поповнень попередніх періодів) та заборгованості за «кредитом «</w:t>
            </w:r>
            <w:r w:rsidR="00C76597" w:rsidRPr="008A6641">
              <w:rPr>
                <w:sz w:val="22"/>
                <w:szCs w:val="22"/>
                <w:lang w:val="uk-UA"/>
              </w:rPr>
              <w:t>плати</w:t>
            </w:r>
            <w:r w:rsidRPr="008A6641">
              <w:rPr>
                <w:sz w:val="22"/>
                <w:szCs w:val="22"/>
                <w:lang w:val="uk-UA"/>
              </w:rPr>
              <w:t xml:space="preserve"> частинами».</w:t>
            </w:r>
          </w:p>
        </w:tc>
      </w:tr>
      <w:tr w:rsidR="008A087C" w:rsidRPr="00656322" w:rsidTr="008A087C">
        <w:tc>
          <w:tcPr>
            <w:tcW w:w="10348" w:type="dxa"/>
            <w:gridSpan w:val="3"/>
            <w:shd w:val="clear" w:color="auto" w:fill="FFFFFF"/>
          </w:tcPr>
          <w:p w:rsidR="008A087C" w:rsidRPr="008A6641" w:rsidRDefault="008A087C" w:rsidP="008A087C">
            <w:pPr>
              <w:jc w:val="both"/>
              <w:rPr>
                <w:sz w:val="22"/>
                <w:szCs w:val="22"/>
              </w:rPr>
            </w:pPr>
            <w:r w:rsidRPr="008A6641">
              <w:rPr>
                <w:b/>
                <w:sz w:val="22"/>
                <w:szCs w:val="22"/>
                <w:lang w:val="uk-UA"/>
              </w:rPr>
              <w:t xml:space="preserve">О </w:t>
            </w:r>
            <w:r w:rsidRPr="008A6641">
              <w:rPr>
                <w:sz w:val="22"/>
                <w:szCs w:val="22"/>
                <w:lang w:val="uk-UA"/>
              </w:rPr>
              <w:t xml:space="preserve">– сума несанкціонованого овердрафту (у разі наявності),  непогашеного на </w:t>
            </w:r>
            <w:proofErr w:type="spellStart"/>
            <w:r w:rsidRPr="008A6641">
              <w:rPr>
                <w:sz w:val="22"/>
                <w:szCs w:val="22"/>
                <w:lang w:val="uk-UA"/>
              </w:rPr>
              <w:t>Білінгову</w:t>
            </w:r>
            <w:proofErr w:type="spellEnd"/>
            <w:r w:rsidRPr="008A6641">
              <w:rPr>
                <w:sz w:val="22"/>
                <w:szCs w:val="22"/>
                <w:lang w:val="uk-UA"/>
              </w:rPr>
              <w:t xml:space="preserve"> дату</w:t>
            </w:r>
          </w:p>
        </w:tc>
      </w:tr>
      <w:tr w:rsidR="008A087C" w:rsidRPr="00656322" w:rsidTr="008A087C">
        <w:tc>
          <w:tcPr>
            <w:tcW w:w="10348" w:type="dxa"/>
            <w:gridSpan w:val="3"/>
            <w:shd w:val="clear" w:color="auto" w:fill="FFFFFF"/>
          </w:tcPr>
          <w:p w:rsidR="008A087C" w:rsidRPr="008A6641" w:rsidRDefault="008A087C" w:rsidP="008A087C">
            <w:pPr>
              <w:jc w:val="both"/>
              <w:rPr>
                <w:sz w:val="22"/>
                <w:szCs w:val="22"/>
              </w:rPr>
            </w:pPr>
            <w:r w:rsidRPr="008A6641">
              <w:rPr>
                <w:b/>
                <w:sz w:val="22"/>
                <w:szCs w:val="22"/>
                <w:lang w:val="uk-UA"/>
              </w:rPr>
              <w:t>Н</w:t>
            </w:r>
            <w:r w:rsidRPr="008A6641">
              <w:rPr>
                <w:sz w:val="22"/>
                <w:szCs w:val="22"/>
                <w:lang w:val="uk-UA"/>
              </w:rPr>
              <w:t xml:space="preserve"> – сума нездійснених Клієнтом обов’язкових поповнень попередніх періодів (у разі наявності)</w:t>
            </w:r>
          </w:p>
        </w:tc>
      </w:tr>
    </w:tbl>
    <w:p w:rsidR="008A087C" w:rsidRPr="008A6641" w:rsidRDefault="008A087C" w:rsidP="008A087C">
      <w:pPr>
        <w:jc w:val="both"/>
        <w:rPr>
          <w:sz w:val="22"/>
          <w:szCs w:val="22"/>
          <w:lang w:val="uk-UA"/>
        </w:rPr>
      </w:pPr>
    </w:p>
    <w:p w:rsidR="008A087C" w:rsidRPr="008A6641" w:rsidRDefault="008A087C" w:rsidP="008A087C">
      <w:pPr>
        <w:jc w:val="both"/>
        <w:rPr>
          <w:sz w:val="22"/>
          <w:szCs w:val="22"/>
          <w:lang w:val="uk-UA"/>
        </w:rPr>
      </w:pPr>
      <w:r w:rsidRPr="008A6641">
        <w:rPr>
          <w:sz w:val="22"/>
          <w:szCs w:val="22"/>
          <w:lang w:val="uk-UA"/>
        </w:rPr>
        <w:t xml:space="preserve">1. 2. Орієнтовна </w:t>
      </w:r>
      <w:r w:rsidR="00706E34" w:rsidRPr="008A6641">
        <w:rPr>
          <w:sz w:val="22"/>
          <w:szCs w:val="22"/>
          <w:lang w:val="uk-UA"/>
        </w:rPr>
        <w:t xml:space="preserve">загальна </w:t>
      </w:r>
      <w:r w:rsidRPr="008A6641">
        <w:rPr>
          <w:sz w:val="22"/>
          <w:szCs w:val="22"/>
          <w:lang w:val="uk-UA"/>
        </w:rPr>
        <w:t>вартість користування Лімітом кредитування: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8A087C" w:rsidRPr="00656322" w:rsidTr="008A087C">
        <w:tc>
          <w:tcPr>
            <w:tcW w:w="7230" w:type="dxa"/>
            <w:shd w:val="clear" w:color="auto" w:fill="CCCCCC"/>
          </w:tcPr>
          <w:p w:rsidR="008A087C" w:rsidRPr="008A6641" w:rsidRDefault="008A087C" w:rsidP="008A087C">
            <w:pPr>
              <w:jc w:val="both"/>
              <w:rPr>
                <w:sz w:val="22"/>
                <w:szCs w:val="22"/>
                <w:lang w:val="uk-UA"/>
              </w:rPr>
            </w:pPr>
            <w:r w:rsidRPr="008A6641">
              <w:rPr>
                <w:sz w:val="22"/>
                <w:szCs w:val="22"/>
                <w:lang w:val="uk-UA"/>
              </w:rPr>
              <w:t>Операція</w:t>
            </w:r>
          </w:p>
        </w:tc>
        <w:tc>
          <w:tcPr>
            <w:tcW w:w="3118" w:type="dxa"/>
            <w:shd w:val="clear" w:color="auto" w:fill="CCCCCC"/>
          </w:tcPr>
          <w:p w:rsidR="008A087C" w:rsidRPr="008A6641" w:rsidRDefault="008A087C" w:rsidP="008A087C">
            <w:pPr>
              <w:jc w:val="both"/>
              <w:rPr>
                <w:sz w:val="22"/>
                <w:szCs w:val="22"/>
                <w:lang w:val="uk-UA"/>
              </w:rPr>
            </w:pPr>
            <w:r w:rsidRPr="008A6641">
              <w:rPr>
                <w:sz w:val="22"/>
                <w:szCs w:val="22"/>
                <w:lang w:val="uk-UA"/>
              </w:rPr>
              <w:t>Сума</w:t>
            </w:r>
          </w:p>
        </w:tc>
      </w:tr>
      <w:tr w:rsidR="008A087C" w:rsidRPr="00656322" w:rsidTr="008A087C">
        <w:tc>
          <w:tcPr>
            <w:tcW w:w="7230" w:type="dxa"/>
          </w:tcPr>
          <w:p w:rsidR="008A087C" w:rsidRPr="008A6641" w:rsidRDefault="00111F20" w:rsidP="008A087C">
            <w:pPr>
              <w:jc w:val="both"/>
              <w:rPr>
                <w:sz w:val="22"/>
                <w:szCs w:val="22"/>
                <w:lang w:val="uk-UA"/>
              </w:rPr>
            </w:pPr>
            <w:r w:rsidRPr="008A6641">
              <w:rPr>
                <w:sz w:val="22"/>
                <w:szCs w:val="22"/>
                <w:lang w:val="uk-UA"/>
              </w:rPr>
              <w:t>Сума кредитної заборгованості за безготівковими операціями</w:t>
            </w:r>
          </w:p>
        </w:tc>
        <w:tc>
          <w:tcPr>
            <w:tcW w:w="3118" w:type="dxa"/>
          </w:tcPr>
          <w:p w:rsidR="008A087C" w:rsidRPr="008A6641" w:rsidRDefault="008A087C" w:rsidP="00B0163B">
            <w:pPr>
              <w:jc w:val="both"/>
              <w:rPr>
                <w:b/>
                <w:sz w:val="22"/>
                <w:szCs w:val="22"/>
                <w:lang w:val="uk-UA"/>
              </w:rPr>
            </w:pPr>
            <w:r w:rsidRPr="008A6641">
              <w:rPr>
                <w:b/>
                <w:sz w:val="22"/>
                <w:szCs w:val="22"/>
                <w:lang w:val="uk-UA"/>
              </w:rPr>
              <w:t xml:space="preserve">_______ грн. </w:t>
            </w:r>
          </w:p>
        </w:tc>
      </w:tr>
      <w:tr w:rsidR="008A087C" w:rsidRPr="00656322" w:rsidTr="008A087C">
        <w:tc>
          <w:tcPr>
            <w:tcW w:w="7230" w:type="dxa"/>
          </w:tcPr>
          <w:p w:rsidR="008A087C" w:rsidRPr="008A6641" w:rsidRDefault="008A087C" w:rsidP="008A087C">
            <w:pPr>
              <w:jc w:val="both"/>
              <w:rPr>
                <w:sz w:val="22"/>
                <w:szCs w:val="22"/>
                <w:lang w:val="uk-UA"/>
              </w:rPr>
            </w:pPr>
            <w:r w:rsidRPr="008A6641">
              <w:rPr>
                <w:sz w:val="22"/>
                <w:szCs w:val="22"/>
                <w:lang w:val="uk-UA"/>
              </w:rPr>
              <w:t>Розрахована Банком мінімальна сума поповнення карткового рахунку (усереднено, за 24 місяці)</w:t>
            </w:r>
          </w:p>
        </w:tc>
        <w:tc>
          <w:tcPr>
            <w:tcW w:w="3118" w:type="dxa"/>
          </w:tcPr>
          <w:p w:rsidR="008A087C" w:rsidRPr="008A6641" w:rsidRDefault="008A087C" w:rsidP="00B0163B">
            <w:pPr>
              <w:jc w:val="both"/>
              <w:rPr>
                <w:b/>
                <w:sz w:val="22"/>
                <w:szCs w:val="22"/>
                <w:lang w:val="uk-UA"/>
              </w:rPr>
            </w:pPr>
            <w:r w:rsidRPr="008A6641">
              <w:rPr>
                <w:b/>
                <w:sz w:val="22"/>
                <w:szCs w:val="22"/>
                <w:lang w:val="uk-UA"/>
              </w:rPr>
              <w:t xml:space="preserve">________ грн. </w:t>
            </w:r>
          </w:p>
        </w:tc>
      </w:tr>
      <w:tr w:rsidR="008A087C" w:rsidRPr="00656322" w:rsidTr="008A087C">
        <w:tc>
          <w:tcPr>
            <w:tcW w:w="10348" w:type="dxa"/>
            <w:gridSpan w:val="2"/>
            <w:shd w:val="clear" w:color="auto" w:fill="CCCCCC"/>
          </w:tcPr>
          <w:p w:rsidR="008A087C" w:rsidRPr="008A6641" w:rsidRDefault="008A087C" w:rsidP="008A087C">
            <w:pPr>
              <w:jc w:val="both"/>
              <w:rPr>
                <w:sz w:val="22"/>
                <w:szCs w:val="22"/>
                <w:lang w:val="uk-UA"/>
              </w:rPr>
            </w:pPr>
            <w:r w:rsidRPr="008A6641">
              <w:rPr>
                <w:sz w:val="22"/>
                <w:szCs w:val="22"/>
                <w:lang w:val="uk-UA"/>
              </w:rPr>
              <w:t>З них:</w:t>
            </w:r>
          </w:p>
        </w:tc>
      </w:tr>
      <w:tr w:rsidR="008A087C" w:rsidRPr="00656322" w:rsidTr="008A087C">
        <w:tc>
          <w:tcPr>
            <w:tcW w:w="7230" w:type="dxa"/>
          </w:tcPr>
          <w:p w:rsidR="008A087C" w:rsidRPr="008A6641" w:rsidRDefault="008A087C" w:rsidP="008A087C">
            <w:pPr>
              <w:jc w:val="both"/>
              <w:rPr>
                <w:sz w:val="22"/>
                <w:szCs w:val="22"/>
                <w:lang w:val="uk-UA"/>
              </w:rPr>
            </w:pPr>
            <w:r w:rsidRPr="008A6641">
              <w:rPr>
                <w:sz w:val="22"/>
                <w:szCs w:val="22"/>
                <w:lang w:val="uk-UA"/>
              </w:rPr>
              <w:t>- на погашення процентів та комісій</w:t>
            </w:r>
          </w:p>
        </w:tc>
        <w:tc>
          <w:tcPr>
            <w:tcW w:w="3118" w:type="dxa"/>
          </w:tcPr>
          <w:p w:rsidR="008A087C" w:rsidRPr="008A6641" w:rsidRDefault="008A087C" w:rsidP="00B0163B">
            <w:pPr>
              <w:jc w:val="both"/>
              <w:rPr>
                <w:b/>
                <w:sz w:val="22"/>
                <w:szCs w:val="22"/>
                <w:lang w:val="uk-UA"/>
              </w:rPr>
            </w:pPr>
            <w:r w:rsidRPr="008A6641">
              <w:rPr>
                <w:b/>
                <w:sz w:val="22"/>
                <w:szCs w:val="22"/>
                <w:lang w:val="uk-UA"/>
              </w:rPr>
              <w:t xml:space="preserve">_______ грн. </w:t>
            </w:r>
          </w:p>
        </w:tc>
      </w:tr>
      <w:tr w:rsidR="008A087C" w:rsidRPr="00656322" w:rsidTr="008A087C">
        <w:tc>
          <w:tcPr>
            <w:tcW w:w="7230" w:type="dxa"/>
            <w:tcBorders>
              <w:bottom w:val="single" w:sz="4" w:space="0" w:color="auto"/>
            </w:tcBorders>
          </w:tcPr>
          <w:p w:rsidR="008A087C" w:rsidRPr="008A6641" w:rsidRDefault="008A087C" w:rsidP="008A087C">
            <w:pPr>
              <w:jc w:val="both"/>
              <w:rPr>
                <w:sz w:val="22"/>
                <w:szCs w:val="22"/>
                <w:lang w:val="uk-UA"/>
              </w:rPr>
            </w:pPr>
            <w:r w:rsidRPr="008A6641">
              <w:rPr>
                <w:sz w:val="22"/>
                <w:szCs w:val="22"/>
                <w:lang w:val="uk-UA"/>
              </w:rPr>
              <w:t>- на зменшення строкової заборгованості</w:t>
            </w:r>
          </w:p>
        </w:tc>
        <w:tc>
          <w:tcPr>
            <w:tcW w:w="3118" w:type="dxa"/>
            <w:tcBorders>
              <w:bottom w:val="single" w:sz="4" w:space="0" w:color="auto"/>
            </w:tcBorders>
          </w:tcPr>
          <w:p w:rsidR="008A087C" w:rsidRPr="008A6641" w:rsidRDefault="008A087C" w:rsidP="00B0163B">
            <w:pPr>
              <w:jc w:val="both"/>
              <w:rPr>
                <w:b/>
                <w:sz w:val="22"/>
                <w:szCs w:val="22"/>
                <w:lang w:val="uk-UA"/>
              </w:rPr>
            </w:pPr>
            <w:r w:rsidRPr="008A6641">
              <w:rPr>
                <w:b/>
                <w:sz w:val="22"/>
                <w:szCs w:val="22"/>
                <w:lang w:val="uk-UA"/>
              </w:rPr>
              <w:t xml:space="preserve">________ грн. </w:t>
            </w:r>
          </w:p>
        </w:tc>
      </w:tr>
      <w:tr w:rsidR="008A087C" w:rsidRPr="00656322" w:rsidTr="008A087C">
        <w:tc>
          <w:tcPr>
            <w:tcW w:w="10348" w:type="dxa"/>
            <w:gridSpan w:val="2"/>
            <w:shd w:val="clear" w:color="auto" w:fill="CCCCCC"/>
          </w:tcPr>
          <w:p w:rsidR="008A087C" w:rsidRPr="008A6641" w:rsidRDefault="008A087C" w:rsidP="00706E34">
            <w:pPr>
              <w:jc w:val="both"/>
              <w:rPr>
                <w:sz w:val="22"/>
                <w:szCs w:val="22"/>
                <w:lang w:val="uk-UA"/>
              </w:rPr>
            </w:pPr>
            <w:r w:rsidRPr="008A6641">
              <w:rPr>
                <w:sz w:val="22"/>
                <w:szCs w:val="22"/>
                <w:lang w:val="uk-UA"/>
              </w:rPr>
              <w:t xml:space="preserve">Орієнтовна </w:t>
            </w:r>
            <w:r w:rsidR="00706E34" w:rsidRPr="008A6641">
              <w:rPr>
                <w:sz w:val="22"/>
                <w:szCs w:val="22"/>
                <w:lang w:val="uk-UA"/>
              </w:rPr>
              <w:t xml:space="preserve">загальна </w:t>
            </w:r>
            <w:r w:rsidRPr="008A6641">
              <w:rPr>
                <w:sz w:val="22"/>
                <w:szCs w:val="22"/>
                <w:lang w:val="uk-UA"/>
              </w:rPr>
              <w:t>вартість користування Лімітом кредитування:</w:t>
            </w:r>
          </w:p>
        </w:tc>
      </w:tr>
      <w:tr w:rsidR="008A087C" w:rsidRPr="00656322" w:rsidTr="008A087C">
        <w:tc>
          <w:tcPr>
            <w:tcW w:w="7230" w:type="dxa"/>
          </w:tcPr>
          <w:p w:rsidR="008A087C" w:rsidRPr="008A6641" w:rsidRDefault="00706E34" w:rsidP="00706E34">
            <w:pPr>
              <w:jc w:val="both"/>
              <w:rPr>
                <w:sz w:val="22"/>
                <w:szCs w:val="22"/>
                <w:lang w:val="uk-UA"/>
              </w:rPr>
            </w:pPr>
            <w:r w:rsidRPr="008A6641">
              <w:rPr>
                <w:sz w:val="22"/>
                <w:szCs w:val="22"/>
                <w:lang w:val="uk-UA"/>
              </w:rPr>
              <w:t>Орієнтовна з</w:t>
            </w:r>
            <w:r w:rsidR="008A087C" w:rsidRPr="008A6641">
              <w:rPr>
                <w:sz w:val="22"/>
                <w:szCs w:val="22"/>
                <w:lang w:val="uk-UA"/>
              </w:rPr>
              <w:t>агальна вартість</w:t>
            </w:r>
            <w:r w:rsidR="00775E80" w:rsidRPr="008A6641">
              <w:rPr>
                <w:sz w:val="22"/>
                <w:szCs w:val="22"/>
                <w:lang w:val="uk-UA"/>
              </w:rPr>
              <w:t xml:space="preserve"> Ліміту кредитування</w:t>
            </w:r>
            <w:r w:rsidR="008A087C" w:rsidRPr="008A6641">
              <w:rPr>
                <w:sz w:val="22"/>
                <w:szCs w:val="22"/>
                <w:lang w:val="uk-UA"/>
              </w:rPr>
              <w:t xml:space="preserve"> </w:t>
            </w:r>
          </w:p>
        </w:tc>
        <w:tc>
          <w:tcPr>
            <w:tcW w:w="3118" w:type="dxa"/>
          </w:tcPr>
          <w:p w:rsidR="008A087C" w:rsidRPr="008A6641" w:rsidRDefault="008A087C" w:rsidP="00B0163B">
            <w:pPr>
              <w:jc w:val="both"/>
              <w:rPr>
                <w:b/>
                <w:sz w:val="22"/>
                <w:szCs w:val="22"/>
                <w:lang w:val="uk-UA"/>
              </w:rPr>
            </w:pPr>
            <w:r w:rsidRPr="008A6641">
              <w:rPr>
                <w:b/>
                <w:sz w:val="22"/>
                <w:szCs w:val="22"/>
                <w:lang w:val="uk-UA"/>
              </w:rPr>
              <w:t xml:space="preserve">_______ грн. </w:t>
            </w:r>
          </w:p>
        </w:tc>
      </w:tr>
      <w:tr w:rsidR="008A087C" w:rsidRPr="00656322" w:rsidTr="008A6641">
        <w:trPr>
          <w:trHeight w:val="94"/>
        </w:trPr>
        <w:tc>
          <w:tcPr>
            <w:tcW w:w="7230" w:type="dxa"/>
          </w:tcPr>
          <w:p w:rsidR="008A087C" w:rsidRPr="008A6641" w:rsidRDefault="00706E34" w:rsidP="00706E34">
            <w:pPr>
              <w:jc w:val="both"/>
              <w:rPr>
                <w:sz w:val="22"/>
                <w:szCs w:val="22"/>
                <w:lang w:val="uk-UA"/>
              </w:rPr>
            </w:pPr>
            <w:r w:rsidRPr="008A6641">
              <w:rPr>
                <w:sz w:val="22"/>
                <w:szCs w:val="22"/>
                <w:lang w:val="uk-UA"/>
              </w:rPr>
              <w:t>Орієнтовна р</w:t>
            </w:r>
            <w:r w:rsidR="008A087C" w:rsidRPr="008A6641">
              <w:rPr>
                <w:sz w:val="22"/>
                <w:szCs w:val="22"/>
                <w:lang w:val="uk-UA"/>
              </w:rPr>
              <w:t xml:space="preserve">еальна </w:t>
            </w:r>
            <w:r w:rsidRPr="008A6641">
              <w:rPr>
                <w:sz w:val="22"/>
                <w:szCs w:val="22"/>
                <w:lang w:val="uk-UA"/>
              </w:rPr>
              <w:t xml:space="preserve">річна </w:t>
            </w:r>
            <w:r w:rsidR="008A087C" w:rsidRPr="008A6641">
              <w:rPr>
                <w:sz w:val="22"/>
                <w:szCs w:val="22"/>
                <w:lang w:val="uk-UA"/>
              </w:rPr>
              <w:t>процентна ставка</w:t>
            </w:r>
          </w:p>
        </w:tc>
        <w:tc>
          <w:tcPr>
            <w:tcW w:w="3118" w:type="dxa"/>
          </w:tcPr>
          <w:p w:rsidR="008A087C" w:rsidRPr="008A6641" w:rsidRDefault="008A087C" w:rsidP="00B0163B">
            <w:pPr>
              <w:jc w:val="both"/>
              <w:rPr>
                <w:b/>
                <w:sz w:val="22"/>
                <w:szCs w:val="22"/>
                <w:lang w:val="uk-UA"/>
              </w:rPr>
            </w:pPr>
            <w:r w:rsidRPr="008A6641">
              <w:rPr>
                <w:b/>
                <w:sz w:val="22"/>
                <w:szCs w:val="22"/>
                <w:lang w:val="uk-UA"/>
              </w:rPr>
              <w:t xml:space="preserve">_______ % </w:t>
            </w:r>
          </w:p>
        </w:tc>
      </w:tr>
    </w:tbl>
    <w:p w:rsidR="008A087C" w:rsidRPr="008A6641" w:rsidRDefault="008A087C" w:rsidP="008A087C">
      <w:pPr>
        <w:jc w:val="both"/>
        <w:rPr>
          <w:sz w:val="22"/>
          <w:szCs w:val="22"/>
          <w:lang w:val="uk-UA"/>
        </w:rPr>
      </w:pPr>
    </w:p>
    <w:p w:rsidR="008A087C" w:rsidRPr="008A6641" w:rsidRDefault="008A087C" w:rsidP="008A087C">
      <w:pPr>
        <w:jc w:val="both"/>
        <w:rPr>
          <w:b/>
          <w:sz w:val="22"/>
          <w:szCs w:val="22"/>
          <w:lang w:val="uk-UA"/>
        </w:rPr>
      </w:pPr>
      <w:r w:rsidRPr="008A6641">
        <w:rPr>
          <w:b/>
          <w:sz w:val="22"/>
          <w:szCs w:val="22"/>
          <w:lang w:val="uk-UA"/>
        </w:rPr>
        <w:t>2. Кредит «</w:t>
      </w:r>
      <w:r w:rsidR="00C76597" w:rsidRPr="008A6641">
        <w:rPr>
          <w:b/>
          <w:sz w:val="22"/>
          <w:szCs w:val="22"/>
          <w:lang w:val="uk-UA"/>
        </w:rPr>
        <w:t>плати</w:t>
      </w:r>
      <w:r w:rsidRPr="008A6641">
        <w:rPr>
          <w:b/>
          <w:sz w:val="22"/>
          <w:szCs w:val="22"/>
          <w:lang w:val="uk-UA"/>
        </w:rPr>
        <w:t xml:space="preserve"> частинами» </w:t>
      </w:r>
    </w:p>
    <w:p w:rsidR="008A087C" w:rsidRPr="008A6641" w:rsidRDefault="008A087C" w:rsidP="008A087C">
      <w:pPr>
        <w:jc w:val="both"/>
        <w:rPr>
          <w:sz w:val="22"/>
          <w:szCs w:val="22"/>
          <w:lang w:val="uk-UA"/>
        </w:rPr>
      </w:pPr>
      <w:r w:rsidRPr="008A6641">
        <w:rPr>
          <w:sz w:val="22"/>
          <w:szCs w:val="22"/>
          <w:lang w:val="uk-UA"/>
        </w:rPr>
        <w:t>2.1. Сторони домовились, що Банк в межах Доступного ліміту може надати Клієнту в порядку та на умовах, встановлених цим Договором-анкетою та Правилами, «кредит «</w:t>
      </w:r>
      <w:r w:rsidR="00C76597" w:rsidRPr="008A6641">
        <w:rPr>
          <w:sz w:val="22"/>
          <w:szCs w:val="22"/>
          <w:lang w:val="uk-UA"/>
        </w:rPr>
        <w:t>плати</w:t>
      </w:r>
      <w:r w:rsidRPr="008A6641">
        <w:rPr>
          <w:sz w:val="22"/>
          <w:szCs w:val="22"/>
          <w:lang w:val="uk-UA"/>
        </w:rPr>
        <w:t xml:space="preserve"> частинами»». </w:t>
      </w:r>
    </w:p>
    <w:p w:rsidR="008A087C" w:rsidRPr="008A6641" w:rsidRDefault="008A087C" w:rsidP="008A087C">
      <w:pPr>
        <w:jc w:val="both"/>
        <w:rPr>
          <w:sz w:val="22"/>
          <w:szCs w:val="22"/>
          <w:lang w:val="uk-UA"/>
        </w:rPr>
      </w:pPr>
      <w:r w:rsidRPr="008A6641">
        <w:rPr>
          <w:sz w:val="22"/>
          <w:szCs w:val="22"/>
          <w:lang w:val="uk-UA"/>
        </w:rPr>
        <w:lastRenderedPageBreak/>
        <w:t>2.2. «Кредит «</w:t>
      </w:r>
      <w:r w:rsidR="00C76597" w:rsidRPr="008A6641">
        <w:rPr>
          <w:sz w:val="22"/>
          <w:szCs w:val="22"/>
          <w:lang w:val="uk-UA"/>
        </w:rPr>
        <w:t>плати</w:t>
      </w:r>
      <w:r w:rsidRPr="008A6641">
        <w:rPr>
          <w:sz w:val="22"/>
          <w:szCs w:val="22"/>
          <w:lang w:val="uk-UA"/>
        </w:rPr>
        <w:t xml:space="preserve"> частинами»» надається для оплати Клієнтом товарів шляхом використання платіжної картки в терміналі Торгової організації. При цьому, вибір та підтвердження Клієнтом умов використання та повернення «кредиту «</w:t>
      </w:r>
      <w:r w:rsidR="00C76597" w:rsidRPr="008A6641">
        <w:rPr>
          <w:sz w:val="22"/>
          <w:szCs w:val="22"/>
          <w:lang w:val="uk-UA"/>
        </w:rPr>
        <w:t>плати</w:t>
      </w:r>
      <w:r w:rsidRPr="008A6641">
        <w:rPr>
          <w:sz w:val="22"/>
          <w:szCs w:val="22"/>
          <w:lang w:val="uk-UA"/>
        </w:rPr>
        <w:t xml:space="preserve"> частинами»» здійснюється Клієнтом в порядку, передбаченому Договором.</w:t>
      </w:r>
    </w:p>
    <w:p w:rsidR="008A087C" w:rsidRPr="008A6641" w:rsidRDefault="008A087C" w:rsidP="008A087C">
      <w:pPr>
        <w:jc w:val="both"/>
        <w:rPr>
          <w:sz w:val="22"/>
          <w:szCs w:val="22"/>
          <w:lang w:val="uk-UA"/>
        </w:rPr>
      </w:pPr>
      <w:r w:rsidRPr="008A6641">
        <w:rPr>
          <w:sz w:val="22"/>
          <w:szCs w:val="22"/>
          <w:lang w:val="uk-UA"/>
        </w:rPr>
        <w:t>2.3. Сторони домовились про наступні умови надання, використання та повернення «кредиту «</w:t>
      </w:r>
      <w:r w:rsidR="00C76597" w:rsidRPr="008A6641">
        <w:rPr>
          <w:sz w:val="22"/>
          <w:szCs w:val="22"/>
          <w:lang w:val="uk-UA"/>
        </w:rPr>
        <w:t>плати</w:t>
      </w:r>
      <w:r w:rsidRPr="008A6641">
        <w:rPr>
          <w:sz w:val="22"/>
          <w:szCs w:val="22"/>
          <w:lang w:val="uk-UA"/>
        </w:rPr>
        <w:t xml:space="preserve"> частинами»»:</w:t>
      </w:r>
    </w:p>
    <w:p w:rsidR="008A087C" w:rsidRPr="008A6641" w:rsidRDefault="008A087C" w:rsidP="008A087C">
      <w:pPr>
        <w:jc w:val="both"/>
        <w:rPr>
          <w:sz w:val="22"/>
          <w:szCs w:val="2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6072"/>
      </w:tblGrid>
      <w:tr w:rsidR="008A087C" w:rsidRPr="00656322" w:rsidTr="008A087C">
        <w:trPr>
          <w:trHeight w:val="219"/>
        </w:trPr>
        <w:tc>
          <w:tcPr>
            <w:tcW w:w="2103" w:type="pct"/>
            <w:tcBorders>
              <w:top w:val="single" w:sz="6" w:space="0" w:color="auto"/>
              <w:bottom w:val="single" w:sz="6" w:space="0" w:color="auto"/>
              <w:right w:val="single" w:sz="6" w:space="0" w:color="auto"/>
            </w:tcBorders>
            <w:vAlign w:val="center"/>
          </w:tcPr>
          <w:p w:rsidR="008A087C" w:rsidRPr="008A6641" w:rsidRDefault="008A087C" w:rsidP="008A087C">
            <w:pPr>
              <w:jc w:val="center"/>
              <w:rPr>
                <w:b/>
                <w:bCs/>
                <w:iCs/>
                <w:color w:val="000000"/>
                <w:sz w:val="22"/>
                <w:szCs w:val="22"/>
              </w:rPr>
            </w:pPr>
            <w:r w:rsidRPr="008A6641">
              <w:rPr>
                <w:b/>
                <w:bCs/>
                <w:iCs/>
                <w:color w:val="000000"/>
                <w:sz w:val="22"/>
                <w:szCs w:val="22"/>
                <w:lang w:val="uk-UA"/>
              </w:rPr>
              <w:t xml:space="preserve">Умови надання  </w:t>
            </w:r>
          </w:p>
        </w:tc>
        <w:tc>
          <w:tcPr>
            <w:tcW w:w="2897" w:type="pct"/>
            <w:tcBorders>
              <w:top w:val="single" w:sz="6" w:space="0" w:color="auto"/>
              <w:left w:val="single" w:sz="6" w:space="0" w:color="auto"/>
              <w:bottom w:val="single" w:sz="6" w:space="0" w:color="auto"/>
            </w:tcBorders>
          </w:tcPr>
          <w:p w:rsidR="008A087C" w:rsidRPr="008A6641" w:rsidRDefault="008A087C" w:rsidP="008A087C">
            <w:pPr>
              <w:jc w:val="both"/>
              <w:rPr>
                <w:sz w:val="22"/>
                <w:szCs w:val="22"/>
                <w:lang w:val="uk-UA"/>
              </w:rPr>
            </w:pPr>
            <w:r w:rsidRPr="008A6641">
              <w:rPr>
                <w:sz w:val="22"/>
                <w:szCs w:val="22"/>
                <w:lang w:val="uk-UA"/>
              </w:rPr>
              <w:t>Наявність наступних умов у сукупності:</w:t>
            </w:r>
          </w:p>
          <w:p w:rsidR="008A087C" w:rsidRPr="008A6641" w:rsidRDefault="008A087C" w:rsidP="008A087C">
            <w:pPr>
              <w:jc w:val="both"/>
              <w:rPr>
                <w:sz w:val="22"/>
                <w:szCs w:val="22"/>
                <w:lang w:val="uk-UA"/>
              </w:rPr>
            </w:pPr>
            <w:r w:rsidRPr="008A6641">
              <w:rPr>
                <w:sz w:val="22"/>
                <w:szCs w:val="22"/>
                <w:lang w:val="uk-UA"/>
              </w:rPr>
              <w:t xml:space="preserve">1. Щомісячні надходження заробітної плати на картковий Рахунок Клієнта в сумі, що становить не менше ____ грн.; </w:t>
            </w:r>
          </w:p>
          <w:p w:rsidR="008A087C" w:rsidRPr="008A6641" w:rsidRDefault="008A087C" w:rsidP="008A087C">
            <w:pPr>
              <w:rPr>
                <w:color w:val="000000"/>
                <w:sz w:val="22"/>
                <w:szCs w:val="22"/>
                <w:lang w:val="uk-UA"/>
              </w:rPr>
            </w:pPr>
            <w:r w:rsidRPr="008A6641">
              <w:rPr>
                <w:sz w:val="22"/>
                <w:szCs w:val="22"/>
                <w:lang w:val="uk-UA"/>
              </w:rPr>
              <w:t xml:space="preserve">2. відсутність на момент оплати товару достатньої суми власних коштів на картковому Рахунку Клієнта </w:t>
            </w:r>
            <w:r w:rsidRPr="008A6641">
              <w:rPr>
                <w:color w:val="000000"/>
                <w:sz w:val="22"/>
                <w:szCs w:val="22"/>
                <w:lang w:val="uk-UA"/>
              </w:rPr>
              <w:t xml:space="preserve">для оплати товару в повному обсязі; </w:t>
            </w:r>
          </w:p>
          <w:p w:rsidR="008A087C" w:rsidRPr="008A6641" w:rsidRDefault="008A087C" w:rsidP="008A087C">
            <w:pPr>
              <w:jc w:val="both"/>
              <w:rPr>
                <w:sz w:val="22"/>
                <w:szCs w:val="22"/>
                <w:lang w:val="uk-UA"/>
              </w:rPr>
            </w:pPr>
            <w:r w:rsidRPr="008A6641">
              <w:rPr>
                <w:sz w:val="22"/>
                <w:szCs w:val="22"/>
                <w:lang w:val="uk-UA"/>
              </w:rPr>
              <w:t xml:space="preserve">3. Підтвердження Клієнтом вибору певних умов кредитування (суми, строку, комісії, </w:t>
            </w:r>
            <w:r w:rsidR="00706E34" w:rsidRPr="008A6641">
              <w:rPr>
                <w:sz w:val="22"/>
                <w:szCs w:val="22"/>
                <w:lang w:val="uk-UA"/>
              </w:rPr>
              <w:t xml:space="preserve">орієнтовної </w:t>
            </w:r>
            <w:r w:rsidRPr="008A6641">
              <w:rPr>
                <w:sz w:val="22"/>
                <w:szCs w:val="22"/>
                <w:lang w:val="uk-UA"/>
              </w:rPr>
              <w:t xml:space="preserve">загальної вартості, </w:t>
            </w:r>
            <w:r w:rsidR="00706E34" w:rsidRPr="008A6641">
              <w:rPr>
                <w:sz w:val="22"/>
                <w:szCs w:val="22"/>
                <w:lang w:val="uk-UA"/>
              </w:rPr>
              <w:t xml:space="preserve">орієнтовної </w:t>
            </w:r>
            <w:r w:rsidRPr="008A6641">
              <w:rPr>
                <w:sz w:val="22"/>
                <w:szCs w:val="22"/>
                <w:lang w:val="uk-UA"/>
              </w:rPr>
              <w:t xml:space="preserve">реальної </w:t>
            </w:r>
            <w:r w:rsidR="00706E34" w:rsidRPr="008A6641">
              <w:rPr>
                <w:sz w:val="22"/>
                <w:szCs w:val="22"/>
                <w:lang w:val="uk-UA"/>
              </w:rPr>
              <w:t xml:space="preserve">річної </w:t>
            </w:r>
            <w:r w:rsidRPr="008A6641">
              <w:rPr>
                <w:sz w:val="22"/>
                <w:szCs w:val="22"/>
                <w:lang w:val="uk-UA"/>
              </w:rPr>
              <w:t xml:space="preserve">процентної ставки, порядку погашення) шляхом використання картки в терміналі Торгової організації при оплаті товару </w:t>
            </w:r>
          </w:p>
          <w:p w:rsidR="008A087C" w:rsidRPr="008A6641" w:rsidRDefault="008A087C" w:rsidP="008A087C">
            <w:pPr>
              <w:jc w:val="both"/>
              <w:rPr>
                <w:sz w:val="22"/>
                <w:szCs w:val="22"/>
                <w:lang w:val="uk-UA"/>
              </w:rPr>
            </w:pPr>
            <w:r w:rsidRPr="008A6641">
              <w:rPr>
                <w:sz w:val="22"/>
                <w:szCs w:val="22"/>
                <w:lang w:val="uk-UA"/>
              </w:rPr>
              <w:t xml:space="preserve">4. </w:t>
            </w:r>
            <w:r w:rsidRPr="008A6641">
              <w:rPr>
                <w:sz w:val="22"/>
                <w:szCs w:val="22"/>
                <w:shd w:val="clear" w:color="auto" w:fill="FFFFFF"/>
                <w:lang w:val="uk-UA"/>
              </w:rPr>
              <w:t xml:space="preserve">Отримання Клієнтом інформаційного повідомлення щодо отриманого кредиту на обраних та підтверджених Клієнтом умовах, направленого Банком </w:t>
            </w:r>
            <w:r w:rsidRPr="008A6641">
              <w:rPr>
                <w:bCs/>
                <w:sz w:val="22"/>
                <w:szCs w:val="22"/>
                <w:shd w:val="clear" w:color="auto" w:fill="FFFFFF"/>
                <w:lang w:val="uk-UA"/>
              </w:rPr>
              <w:t>на персональний та безпечний номер телефону Клієнта</w:t>
            </w:r>
          </w:p>
        </w:tc>
      </w:tr>
      <w:tr w:rsidR="008A087C" w:rsidRPr="00656322" w:rsidTr="008A087C">
        <w:trPr>
          <w:trHeight w:val="219"/>
        </w:trPr>
        <w:tc>
          <w:tcPr>
            <w:tcW w:w="2103" w:type="pct"/>
            <w:tcBorders>
              <w:top w:val="single" w:sz="6" w:space="0" w:color="auto"/>
              <w:bottom w:val="single" w:sz="6" w:space="0" w:color="auto"/>
              <w:right w:val="single" w:sz="6" w:space="0" w:color="auto"/>
            </w:tcBorders>
            <w:vAlign w:val="center"/>
          </w:tcPr>
          <w:p w:rsidR="008A087C" w:rsidRPr="008A6641" w:rsidRDefault="008A087C" w:rsidP="008A087C">
            <w:pPr>
              <w:jc w:val="center"/>
              <w:rPr>
                <w:b/>
                <w:bCs/>
                <w:iCs/>
                <w:color w:val="000000"/>
                <w:sz w:val="22"/>
                <w:szCs w:val="22"/>
                <w:lang w:val="uk-UA"/>
              </w:rPr>
            </w:pPr>
            <w:r w:rsidRPr="008A6641">
              <w:rPr>
                <w:b/>
                <w:bCs/>
                <w:iCs/>
                <w:color w:val="000000"/>
                <w:sz w:val="22"/>
                <w:szCs w:val="22"/>
                <w:lang w:val="uk-UA"/>
              </w:rPr>
              <w:t>Строк надання</w:t>
            </w:r>
          </w:p>
        </w:tc>
        <w:tc>
          <w:tcPr>
            <w:tcW w:w="2897" w:type="pct"/>
            <w:tcBorders>
              <w:top w:val="single" w:sz="6" w:space="0" w:color="auto"/>
              <w:left w:val="single" w:sz="6" w:space="0" w:color="auto"/>
              <w:bottom w:val="single" w:sz="6" w:space="0" w:color="auto"/>
            </w:tcBorders>
          </w:tcPr>
          <w:p w:rsidR="008A087C" w:rsidRPr="008A6641" w:rsidRDefault="008A087C" w:rsidP="008A087C">
            <w:pPr>
              <w:jc w:val="both"/>
              <w:rPr>
                <w:i/>
                <w:sz w:val="22"/>
                <w:szCs w:val="22"/>
                <w:lang w:val="uk-UA"/>
              </w:rPr>
            </w:pPr>
            <w:r w:rsidRPr="008A6641">
              <w:rPr>
                <w:sz w:val="22"/>
                <w:szCs w:val="22"/>
                <w:lang w:val="uk-UA"/>
              </w:rPr>
              <w:t xml:space="preserve">до 24 місяців з найближчої за Договором Дати платежу(включно), який вноситься в рахунок погашення Ліміту кредитування </w:t>
            </w:r>
          </w:p>
          <w:p w:rsidR="008A087C" w:rsidRPr="008A6641" w:rsidRDefault="008A087C" w:rsidP="008A087C">
            <w:pPr>
              <w:jc w:val="both"/>
              <w:rPr>
                <w:sz w:val="22"/>
                <w:szCs w:val="22"/>
                <w:lang w:val="uk-UA"/>
              </w:rPr>
            </w:pPr>
          </w:p>
        </w:tc>
      </w:tr>
      <w:tr w:rsidR="008A087C" w:rsidRPr="00656322" w:rsidTr="008A087C">
        <w:trPr>
          <w:trHeight w:val="71"/>
        </w:trPr>
        <w:tc>
          <w:tcPr>
            <w:tcW w:w="5000" w:type="pct"/>
            <w:gridSpan w:val="2"/>
            <w:tcBorders>
              <w:top w:val="single" w:sz="6" w:space="0" w:color="auto"/>
              <w:bottom w:val="single" w:sz="6" w:space="0" w:color="auto"/>
            </w:tcBorders>
          </w:tcPr>
          <w:p w:rsidR="008A087C" w:rsidRPr="008A6641" w:rsidRDefault="008A087C" w:rsidP="008A087C">
            <w:pPr>
              <w:jc w:val="center"/>
              <w:rPr>
                <w:i/>
                <w:color w:val="0000FF"/>
                <w:sz w:val="22"/>
                <w:szCs w:val="22"/>
                <w:highlight w:val="lightGray"/>
                <w:lang w:val="uk-UA"/>
              </w:rPr>
            </w:pPr>
            <w:r w:rsidRPr="008A6641">
              <w:rPr>
                <w:b/>
                <w:sz w:val="22"/>
                <w:szCs w:val="22"/>
                <w:lang w:val="uk-UA"/>
              </w:rPr>
              <w:t xml:space="preserve">        Умови використання та повернення                               </w:t>
            </w:r>
          </w:p>
        </w:tc>
      </w:tr>
      <w:tr w:rsidR="008A087C" w:rsidRPr="00656322" w:rsidTr="008A087C">
        <w:trPr>
          <w:trHeight w:val="71"/>
        </w:trPr>
        <w:tc>
          <w:tcPr>
            <w:tcW w:w="2103" w:type="pct"/>
            <w:tcBorders>
              <w:top w:val="single" w:sz="4" w:space="0" w:color="auto"/>
              <w:bottom w:val="single" w:sz="4" w:space="0" w:color="auto"/>
              <w:right w:val="single" w:sz="4" w:space="0" w:color="auto"/>
            </w:tcBorders>
          </w:tcPr>
          <w:p w:rsidR="008A087C" w:rsidRPr="008A6641" w:rsidRDefault="008A087C" w:rsidP="008A087C">
            <w:pPr>
              <w:rPr>
                <w:sz w:val="22"/>
                <w:szCs w:val="22"/>
                <w:lang w:val="uk-UA"/>
              </w:rPr>
            </w:pPr>
            <w:r w:rsidRPr="008A6641">
              <w:rPr>
                <w:sz w:val="22"/>
                <w:szCs w:val="22"/>
                <w:lang w:val="uk-UA"/>
              </w:rPr>
              <w:t>Сума</w:t>
            </w:r>
          </w:p>
        </w:tc>
        <w:tc>
          <w:tcPr>
            <w:tcW w:w="2897" w:type="pct"/>
            <w:tcBorders>
              <w:top w:val="single" w:sz="6" w:space="0" w:color="auto"/>
              <w:left w:val="single" w:sz="4" w:space="0" w:color="auto"/>
              <w:bottom w:val="single" w:sz="6" w:space="0" w:color="auto"/>
            </w:tcBorders>
            <w:vAlign w:val="center"/>
          </w:tcPr>
          <w:p w:rsidR="008A087C" w:rsidRPr="008A6641" w:rsidRDefault="008A087C" w:rsidP="008A087C">
            <w:pPr>
              <w:rPr>
                <w:b/>
                <w:i/>
                <w:color w:val="000000" w:themeColor="text1"/>
                <w:sz w:val="22"/>
                <w:szCs w:val="22"/>
                <w:highlight w:val="lightGray"/>
                <w:lang w:val="uk-UA"/>
              </w:rPr>
            </w:pPr>
            <w:r w:rsidRPr="008A6641">
              <w:rPr>
                <w:b/>
                <w:color w:val="000000" w:themeColor="text1"/>
                <w:sz w:val="22"/>
                <w:szCs w:val="22"/>
                <w:lang w:val="uk-UA"/>
              </w:rPr>
              <w:t>до розміру Доступного ліміту</w:t>
            </w:r>
          </w:p>
        </w:tc>
      </w:tr>
      <w:tr w:rsidR="008A087C" w:rsidRPr="00656322" w:rsidTr="008A087C">
        <w:trPr>
          <w:trHeight w:val="71"/>
        </w:trPr>
        <w:tc>
          <w:tcPr>
            <w:tcW w:w="2103" w:type="pct"/>
            <w:tcBorders>
              <w:top w:val="single" w:sz="4" w:space="0" w:color="auto"/>
              <w:bottom w:val="single" w:sz="6" w:space="0" w:color="auto"/>
              <w:right w:val="single" w:sz="6" w:space="0" w:color="auto"/>
            </w:tcBorders>
          </w:tcPr>
          <w:p w:rsidR="008A087C" w:rsidRPr="008A6641" w:rsidRDefault="008A087C" w:rsidP="008A087C">
            <w:pPr>
              <w:rPr>
                <w:bCs/>
                <w:iCs/>
                <w:color w:val="000000"/>
                <w:sz w:val="22"/>
                <w:szCs w:val="22"/>
                <w:lang w:val="uk-UA"/>
              </w:rPr>
            </w:pPr>
            <w:r w:rsidRPr="008A6641">
              <w:rPr>
                <w:bCs/>
                <w:iCs/>
                <w:color w:val="000000"/>
                <w:sz w:val="22"/>
                <w:szCs w:val="22"/>
                <w:lang w:val="uk-UA"/>
              </w:rPr>
              <w:t>Строк, міс.</w:t>
            </w:r>
          </w:p>
        </w:tc>
        <w:tc>
          <w:tcPr>
            <w:tcW w:w="2897" w:type="pct"/>
            <w:tcBorders>
              <w:top w:val="single" w:sz="6" w:space="0" w:color="auto"/>
              <w:left w:val="single" w:sz="6" w:space="0" w:color="auto"/>
              <w:bottom w:val="single" w:sz="6" w:space="0" w:color="auto"/>
            </w:tcBorders>
          </w:tcPr>
          <w:p w:rsidR="008A087C" w:rsidRPr="008A6641" w:rsidRDefault="008A087C" w:rsidP="008A087C">
            <w:pPr>
              <w:rPr>
                <w:b/>
                <w:color w:val="000000" w:themeColor="text1"/>
                <w:sz w:val="22"/>
                <w:szCs w:val="22"/>
                <w:highlight w:val="lightGray"/>
                <w:lang w:val="uk-UA"/>
              </w:rPr>
            </w:pPr>
            <w:r w:rsidRPr="008A6641">
              <w:rPr>
                <w:b/>
                <w:bCs/>
                <w:iCs/>
                <w:color w:val="000000" w:themeColor="text1"/>
                <w:sz w:val="22"/>
                <w:szCs w:val="22"/>
                <w:highlight w:val="lightGray"/>
                <w:lang w:val="uk-UA"/>
              </w:rPr>
              <w:t>до Х міс.</w:t>
            </w:r>
          </w:p>
        </w:tc>
      </w:tr>
      <w:tr w:rsidR="008A087C" w:rsidRPr="00656322" w:rsidTr="008A087C">
        <w:trPr>
          <w:trHeight w:val="71"/>
        </w:trPr>
        <w:tc>
          <w:tcPr>
            <w:tcW w:w="2103" w:type="pct"/>
            <w:tcBorders>
              <w:top w:val="single" w:sz="4" w:space="0" w:color="auto"/>
              <w:bottom w:val="single" w:sz="6" w:space="0" w:color="auto"/>
              <w:right w:val="single" w:sz="6" w:space="0" w:color="auto"/>
            </w:tcBorders>
          </w:tcPr>
          <w:p w:rsidR="008A087C" w:rsidRPr="008A6641" w:rsidRDefault="008A087C" w:rsidP="008A087C">
            <w:pPr>
              <w:rPr>
                <w:bCs/>
                <w:iCs/>
                <w:color w:val="000000"/>
                <w:sz w:val="22"/>
                <w:szCs w:val="22"/>
                <w:lang w:val="uk-UA"/>
              </w:rPr>
            </w:pPr>
            <w:r w:rsidRPr="008A6641">
              <w:rPr>
                <w:bCs/>
                <w:iCs/>
                <w:color w:val="000000"/>
                <w:sz w:val="22"/>
                <w:szCs w:val="22"/>
                <w:lang w:val="uk-UA"/>
              </w:rPr>
              <w:t>Процентна ставка, % річних</w:t>
            </w:r>
          </w:p>
        </w:tc>
        <w:tc>
          <w:tcPr>
            <w:tcW w:w="2897" w:type="pct"/>
            <w:tcBorders>
              <w:top w:val="single" w:sz="6" w:space="0" w:color="auto"/>
              <w:left w:val="single" w:sz="6" w:space="0" w:color="auto"/>
              <w:bottom w:val="single" w:sz="6" w:space="0" w:color="auto"/>
            </w:tcBorders>
          </w:tcPr>
          <w:p w:rsidR="008A087C" w:rsidRPr="008A6641" w:rsidRDefault="008A087C" w:rsidP="008A087C">
            <w:pPr>
              <w:rPr>
                <w:b/>
                <w:color w:val="000000" w:themeColor="text1"/>
                <w:sz w:val="22"/>
                <w:szCs w:val="22"/>
                <w:highlight w:val="lightGray"/>
                <w:lang w:val="uk-UA"/>
              </w:rPr>
            </w:pPr>
            <w:r w:rsidRPr="008A6641">
              <w:rPr>
                <w:b/>
                <w:bCs/>
                <w:iCs/>
                <w:color w:val="000000" w:themeColor="text1"/>
                <w:sz w:val="22"/>
                <w:szCs w:val="22"/>
                <w:highlight w:val="lightGray"/>
                <w:lang w:val="uk-UA"/>
              </w:rPr>
              <w:t>__%</w:t>
            </w:r>
          </w:p>
        </w:tc>
      </w:tr>
      <w:tr w:rsidR="008A087C" w:rsidRPr="00656322" w:rsidTr="008A087C">
        <w:trPr>
          <w:trHeight w:val="71"/>
        </w:trPr>
        <w:tc>
          <w:tcPr>
            <w:tcW w:w="2103" w:type="pct"/>
            <w:tcBorders>
              <w:top w:val="single" w:sz="4" w:space="0" w:color="auto"/>
              <w:bottom w:val="single" w:sz="6" w:space="0" w:color="auto"/>
              <w:right w:val="single" w:sz="6" w:space="0" w:color="auto"/>
            </w:tcBorders>
          </w:tcPr>
          <w:p w:rsidR="008A087C" w:rsidRPr="008A6641" w:rsidRDefault="008A087C" w:rsidP="00694FF3">
            <w:pPr>
              <w:rPr>
                <w:bCs/>
                <w:iCs/>
                <w:color w:val="000000"/>
                <w:sz w:val="22"/>
                <w:szCs w:val="22"/>
                <w:lang w:val="uk-UA"/>
              </w:rPr>
            </w:pPr>
            <w:r w:rsidRPr="008A6641">
              <w:rPr>
                <w:bCs/>
                <w:iCs/>
                <w:color w:val="000000"/>
                <w:sz w:val="22"/>
                <w:szCs w:val="22"/>
                <w:lang w:val="uk-UA"/>
              </w:rPr>
              <w:t>Комісія за</w:t>
            </w:r>
            <w:r w:rsidR="00111F20" w:rsidRPr="008A6641">
              <w:rPr>
                <w:bCs/>
                <w:iCs/>
                <w:color w:val="000000"/>
                <w:sz w:val="22"/>
                <w:szCs w:val="22"/>
                <w:lang w:val="uk-UA"/>
              </w:rPr>
              <w:t xml:space="preserve"> управління кредитом</w:t>
            </w:r>
            <w:r w:rsidRPr="008A6641">
              <w:rPr>
                <w:bCs/>
                <w:iCs/>
                <w:color w:val="000000"/>
                <w:sz w:val="22"/>
                <w:szCs w:val="22"/>
                <w:lang w:val="uk-UA"/>
              </w:rPr>
              <w:t>, % річних</w:t>
            </w:r>
          </w:p>
        </w:tc>
        <w:tc>
          <w:tcPr>
            <w:tcW w:w="2897" w:type="pct"/>
            <w:tcBorders>
              <w:top w:val="single" w:sz="6" w:space="0" w:color="auto"/>
              <w:left w:val="single" w:sz="6" w:space="0" w:color="auto"/>
              <w:bottom w:val="single" w:sz="6" w:space="0" w:color="auto"/>
            </w:tcBorders>
          </w:tcPr>
          <w:p w:rsidR="008A087C" w:rsidRPr="008A6641" w:rsidRDefault="008A087C" w:rsidP="008A087C">
            <w:pPr>
              <w:rPr>
                <w:b/>
                <w:bCs/>
                <w:iCs/>
                <w:color w:val="000000" w:themeColor="text1"/>
                <w:sz w:val="22"/>
                <w:szCs w:val="22"/>
                <w:highlight w:val="lightGray"/>
                <w:lang w:val="uk-UA"/>
              </w:rPr>
            </w:pPr>
            <w:r w:rsidRPr="008A6641">
              <w:rPr>
                <w:b/>
                <w:bCs/>
                <w:iCs/>
                <w:color w:val="000000" w:themeColor="text1"/>
                <w:sz w:val="22"/>
                <w:szCs w:val="22"/>
                <w:highlight w:val="lightGray"/>
                <w:lang w:val="uk-UA"/>
              </w:rPr>
              <w:t xml:space="preserve">до __%  </w:t>
            </w:r>
          </w:p>
        </w:tc>
      </w:tr>
      <w:tr w:rsidR="008A087C" w:rsidRPr="00656322" w:rsidTr="008A087C">
        <w:trPr>
          <w:trHeight w:val="71"/>
        </w:trPr>
        <w:tc>
          <w:tcPr>
            <w:tcW w:w="2103" w:type="pct"/>
            <w:tcBorders>
              <w:top w:val="single" w:sz="6" w:space="0" w:color="auto"/>
              <w:bottom w:val="single" w:sz="6" w:space="0" w:color="auto"/>
              <w:right w:val="single" w:sz="6" w:space="0" w:color="auto"/>
            </w:tcBorders>
          </w:tcPr>
          <w:p w:rsidR="008A087C" w:rsidRPr="008A6641" w:rsidRDefault="008A087C" w:rsidP="008A087C">
            <w:pPr>
              <w:rPr>
                <w:sz w:val="22"/>
                <w:szCs w:val="22"/>
                <w:lang w:val="uk-UA"/>
              </w:rPr>
            </w:pPr>
            <w:r w:rsidRPr="008A6641">
              <w:rPr>
                <w:sz w:val="22"/>
                <w:szCs w:val="22"/>
                <w:lang w:val="uk-UA"/>
              </w:rPr>
              <w:t>Максимальна сума платежу за розрахунковий період, грн./місяць</w:t>
            </w:r>
          </w:p>
        </w:tc>
        <w:tc>
          <w:tcPr>
            <w:tcW w:w="2897" w:type="pct"/>
            <w:tcBorders>
              <w:top w:val="single" w:sz="6" w:space="0" w:color="auto"/>
              <w:left w:val="single" w:sz="6" w:space="0" w:color="auto"/>
              <w:bottom w:val="single" w:sz="6" w:space="0" w:color="auto"/>
            </w:tcBorders>
          </w:tcPr>
          <w:p w:rsidR="008A087C" w:rsidRPr="008A6641" w:rsidRDefault="008A087C" w:rsidP="008A087C">
            <w:pPr>
              <w:rPr>
                <w:b/>
                <w:color w:val="000000" w:themeColor="text1"/>
                <w:sz w:val="22"/>
                <w:szCs w:val="22"/>
                <w:highlight w:val="lightGray"/>
                <w:lang w:val="uk-UA"/>
              </w:rPr>
            </w:pPr>
            <w:r w:rsidRPr="008A6641">
              <w:rPr>
                <w:b/>
                <w:color w:val="000000" w:themeColor="text1"/>
                <w:sz w:val="22"/>
                <w:szCs w:val="22"/>
                <w:highlight w:val="lightGray"/>
                <w:lang w:val="uk-UA"/>
              </w:rPr>
              <w:t>до ____  грн./міс.</w:t>
            </w:r>
          </w:p>
        </w:tc>
      </w:tr>
      <w:tr w:rsidR="008A087C" w:rsidRPr="00656322" w:rsidTr="008A087C">
        <w:trPr>
          <w:trHeight w:val="161"/>
        </w:trPr>
        <w:tc>
          <w:tcPr>
            <w:tcW w:w="2103" w:type="pct"/>
            <w:tcBorders>
              <w:top w:val="single" w:sz="6" w:space="0" w:color="auto"/>
              <w:bottom w:val="single" w:sz="6" w:space="0" w:color="auto"/>
              <w:right w:val="single" w:sz="6" w:space="0" w:color="auto"/>
            </w:tcBorders>
          </w:tcPr>
          <w:p w:rsidR="008A087C" w:rsidRPr="008A6641" w:rsidRDefault="008A087C" w:rsidP="008A087C">
            <w:pPr>
              <w:rPr>
                <w:sz w:val="22"/>
                <w:szCs w:val="22"/>
                <w:lang w:val="uk-UA"/>
              </w:rPr>
            </w:pPr>
            <w:r w:rsidRPr="008A6641">
              <w:rPr>
                <w:sz w:val="22"/>
                <w:szCs w:val="22"/>
                <w:lang w:val="uk-UA"/>
              </w:rPr>
              <w:t>Проценти за користування, грн./місяць (середнє значення)</w:t>
            </w:r>
          </w:p>
        </w:tc>
        <w:tc>
          <w:tcPr>
            <w:tcW w:w="2897" w:type="pct"/>
            <w:tcBorders>
              <w:top w:val="single" w:sz="6" w:space="0" w:color="auto"/>
              <w:left w:val="single" w:sz="6" w:space="0" w:color="auto"/>
              <w:bottom w:val="single" w:sz="6" w:space="0" w:color="auto"/>
            </w:tcBorders>
          </w:tcPr>
          <w:p w:rsidR="008A087C" w:rsidRPr="008A6641" w:rsidRDefault="008A087C" w:rsidP="008A087C">
            <w:pPr>
              <w:rPr>
                <w:b/>
                <w:color w:val="000000" w:themeColor="text1"/>
                <w:sz w:val="22"/>
                <w:szCs w:val="22"/>
                <w:highlight w:val="lightGray"/>
                <w:lang w:val="uk-UA"/>
              </w:rPr>
            </w:pPr>
            <w:r w:rsidRPr="008A6641">
              <w:rPr>
                <w:b/>
                <w:color w:val="000000" w:themeColor="text1"/>
                <w:sz w:val="22"/>
                <w:szCs w:val="22"/>
                <w:highlight w:val="lightGray"/>
                <w:lang w:val="uk-UA"/>
              </w:rPr>
              <w:t>до ____  грн./міс.</w:t>
            </w:r>
          </w:p>
        </w:tc>
      </w:tr>
      <w:tr w:rsidR="008A087C" w:rsidRPr="00656322" w:rsidTr="008A087C">
        <w:trPr>
          <w:trHeight w:val="157"/>
        </w:trPr>
        <w:tc>
          <w:tcPr>
            <w:tcW w:w="2103" w:type="pct"/>
            <w:tcBorders>
              <w:top w:val="single" w:sz="6" w:space="0" w:color="auto"/>
              <w:bottom w:val="single" w:sz="6" w:space="0" w:color="auto"/>
              <w:right w:val="single" w:sz="6" w:space="0" w:color="auto"/>
            </w:tcBorders>
          </w:tcPr>
          <w:p w:rsidR="008A087C" w:rsidRPr="008A6641" w:rsidRDefault="008A087C" w:rsidP="00775E80">
            <w:pPr>
              <w:rPr>
                <w:sz w:val="22"/>
                <w:szCs w:val="22"/>
                <w:lang w:val="uk-UA"/>
              </w:rPr>
            </w:pPr>
            <w:r w:rsidRPr="008A6641">
              <w:rPr>
                <w:sz w:val="22"/>
                <w:szCs w:val="22"/>
                <w:lang w:val="uk-UA"/>
              </w:rPr>
              <w:t>Комісія за</w:t>
            </w:r>
            <w:r w:rsidR="00111F20" w:rsidRPr="008A6641">
              <w:rPr>
                <w:sz w:val="22"/>
                <w:szCs w:val="22"/>
                <w:lang w:val="uk-UA"/>
              </w:rPr>
              <w:t xml:space="preserve"> управління кредитом</w:t>
            </w:r>
            <w:r w:rsidRPr="008A6641">
              <w:rPr>
                <w:sz w:val="22"/>
                <w:szCs w:val="22"/>
                <w:lang w:val="uk-UA"/>
              </w:rPr>
              <w:t>, грн./місяць (середнє значення)*</w:t>
            </w:r>
          </w:p>
        </w:tc>
        <w:tc>
          <w:tcPr>
            <w:tcW w:w="2897" w:type="pct"/>
            <w:tcBorders>
              <w:top w:val="single" w:sz="6" w:space="0" w:color="auto"/>
              <w:left w:val="single" w:sz="6" w:space="0" w:color="auto"/>
              <w:bottom w:val="single" w:sz="6" w:space="0" w:color="auto"/>
            </w:tcBorders>
          </w:tcPr>
          <w:p w:rsidR="008A087C" w:rsidRPr="008A6641" w:rsidRDefault="008A087C" w:rsidP="008A087C">
            <w:pPr>
              <w:rPr>
                <w:b/>
                <w:color w:val="000000" w:themeColor="text1"/>
                <w:sz w:val="22"/>
                <w:szCs w:val="22"/>
                <w:highlight w:val="lightGray"/>
                <w:lang w:val="uk-UA"/>
              </w:rPr>
            </w:pPr>
            <w:r w:rsidRPr="008A6641">
              <w:rPr>
                <w:b/>
                <w:color w:val="000000" w:themeColor="text1"/>
                <w:sz w:val="22"/>
                <w:szCs w:val="22"/>
                <w:highlight w:val="lightGray"/>
                <w:lang w:val="uk-UA"/>
              </w:rPr>
              <w:t>до ____  грн./міс.</w:t>
            </w:r>
          </w:p>
        </w:tc>
      </w:tr>
      <w:tr w:rsidR="008A087C" w:rsidRPr="00656322" w:rsidTr="008A087C">
        <w:trPr>
          <w:trHeight w:val="169"/>
        </w:trPr>
        <w:tc>
          <w:tcPr>
            <w:tcW w:w="2103" w:type="pct"/>
            <w:tcBorders>
              <w:top w:val="single" w:sz="6" w:space="0" w:color="auto"/>
              <w:bottom w:val="single" w:sz="6" w:space="0" w:color="auto"/>
              <w:right w:val="single" w:sz="6" w:space="0" w:color="auto"/>
            </w:tcBorders>
          </w:tcPr>
          <w:p w:rsidR="008A087C" w:rsidRPr="008A6641" w:rsidRDefault="00706E34" w:rsidP="00706E34">
            <w:pPr>
              <w:rPr>
                <w:sz w:val="22"/>
                <w:szCs w:val="22"/>
                <w:lang w:val="uk-UA"/>
              </w:rPr>
            </w:pPr>
            <w:r w:rsidRPr="008A6641">
              <w:rPr>
                <w:sz w:val="22"/>
                <w:szCs w:val="22"/>
                <w:lang w:val="uk-UA"/>
              </w:rPr>
              <w:t>Орієнтовна р</w:t>
            </w:r>
            <w:r w:rsidR="008A087C" w:rsidRPr="008A6641">
              <w:rPr>
                <w:sz w:val="22"/>
                <w:szCs w:val="22"/>
                <w:lang w:val="uk-UA"/>
              </w:rPr>
              <w:t>еальна річна процентна ставка, %</w:t>
            </w:r>
            <w:r w:rsidR="00694FF3" w:rsidRPr="008A6641">
              <w:rPr>
                <w:sz w:val="22"/>
                <w:szCs w:val="22"/>
                <w:lang w:val="uk-UA"/>
              </w:rPr>
              <w:t>*</w:t>
            </w:r>
          </w:p>
        </w:tc>
        <w:tc>
          <w:tcPr>
            <w:tcW w:w="2897" w:type="pct"/>
            <w:tcBorders>
              <w:top w:val="single" w:sz="6" w:space="0" w:color="auto"/>
              <w:left w:val="single" w:sz="6" w:space="0" w:color="auto"/>
              <w:bottom w:val="single" w:sz="6" w:space="0" w:color="auto"/>
            </w:tcBorders>
          </w:tcPr>
          <w:p w:rsidR="008A087C" w:rsidRPr="008A6641" w:rsidRDefault="008A087C" w:rsidP="008A087C">
            <w:pPr>
              <w:rPr>
                <w:b/>
                <w:color w:val="000000" w:themeColor="text1"/>
                <w:sz w:val="22"/>
                <w:szCs w:val="22"/>
                <w:highlight w:val="lightGray"/>
                <w:lang w:val="uk-UA"/>
              </w:rPr>
            </w:pPr>
            <w:r w:rsidRPr="008A6641">
              <w:rPr>
                <w:b/>
                <w:color w:val="000000" w:themeColor="text1"/>
                <w:sz w:val="22"/>
                <w:szCs w:val="22"/>
                <w:highlight w:val="lightGray"/>
                <w:lang w:val="uk-UA"/>
              </w:rPr>
              <w:t>до ____  % .</w:t>
            </w:r>
          </w:p>
        </w:tc>
      </w:tr>
      <w:tr w:rsidR="008A087C" w:rsidRPr="00656322" w:rsidTr="008A087C">
        <w:trPr>
          <w:trHeight w:val="167"/>
        </w:trPr>
        <w:tc>
          <w:tcPr>
            <w:tcW w:w="2103" w:type="pct"/>
            <w:tcBorders>
              <w:top w:val="single" w:sz="6" w:space="0" w:color="auto"/>
              <w:right w:val="single" w:sz="6" w:space="0" w:color="auto"/>
            </w:tcBorders>
          </w:tcPr>
          <w:p w:rsidR="008A087C" w:rsidRPr="008A6641" w:rsidRDefault="00706E34" w:rsidP="00706E34">
            <w:pPr>
              <w:rPr>
                <w:sz w:val="22"/>
                <w:szCs w:val="22"/>
                <w:lang w:val="uk-UA"/>
              </w:rPr>
            </w:pPr>
            <w:r w:rsidRPr="008A6641">
              <w:rPr>
                <w:sz w:val="22"/>
                <w:szCs w:val="22"/>
                <w:lang w:val="uk-UA"/>
              </w:rPr>
              <w:t>Орієнтовна з</w:t>
            </w:r>
            <w:r w:rsidR="008A087C" w:rsidRPr="008A6641">
              <w:rPr>
                <w:sz w:val="22"/>
                <w:szCs w:val="22"/>
                <w:lang w:val="uk-UA"/>
              </w:rPr>
              <w:t>агальна вартість кредиту, грн.</w:t>
            </w:r>
            <w:r w:rsidR="00694FF3" w:rsidRPr="008A6641">
              <w:rPr>
                <w:sz w:val="22"/>
                <w:szCs w:val="22"/>
                <w:lang w:val="uk-UA"/>
              </w:rPr>
              <w:t>*</w:t>
            </w:r>
          </w:p>
        </w:tc>
        <w:tc>
          <w:tcPr>
            <w:tcW w:w="2897" w:type="pct"/>
            <w:tcBorders>
              <w:top w:val="single" w:sz="6" w:space="0" w:color="auto"/>
              <w:left w:val="single" w:sz="6" w:space="0" w:color="auto"/>
            </w:tcBorders>
          </w:tcPr>
          <w:p w:rsidR="008A087C" w:rsidRPr="008A6641" w:rsidRDefault="008A087C" w:rsidP="008A087C">
            <w:pPr>
              <w:rPr>
                <w:b/>
                <w:color w:val="000000" w:themeColor="text1"/>
                <w:sz w:val="22"/>
                <w:szCs w:val="22"/>
                <w:highlight w:val="lightGray"/>
                <w:lang w:val="uk-UA"/>
              </w:rPr>
            </w:pPr>
            <w:r w:rsidRPr="008A6641">
              <w:rPr>
                <w:b/>
                <w:color w:val="000000" w:themeColor="text1"/>
                <w:sz w:val="22"/>
                <w:szCs w:val="22"/>
                <w:highlight w:val="lightGray"/>
                <w:lang w:val="uk-UA"/>
              </w:rPr>
              <w:t>до / ХХ,ХХ /грн.</w:t>
            </w:r>
          </w:p>
        </w:tc>
      </w:tr>
    </w:tbl>
    <w:p w:rsidR="008A087C" w:rsidRPr="008A6641" w:rsidRDefault="008A087C" w:rsidP="008A087C">
      <w:pPr>
        <w:jc w:val="both"/>
        <w:rPr>
          <w:b/>
          <w:sz w:val="22"/>
          <w:szCs w:val="22"/>
          <w:lang w:val="uk-UA"/>
        </w:rPr>
      </w:pPr>
      <w:r w:rsidRPr="008A6641">
        <w:rPr>
          <w:b/>
          <w:sz w:val="22"/>
          <w:szCs w:val="22"/>
          <w:lang w:val="uk-UA"/>
        </w:rPr>
        <w:t>*</w:t>
      </w:r>
      <w:r w:rsidRPr="008A6641">
        <w:rPr>
          <w:color w:val="000000"/>
          <w:sz w:val="22"/>
          <w:szCs w:val="22"/>
          <w:lang w:val="uk-UA"/>
        </w:rPr>
        <w:t>Сторони домовились, що умова Договору щодо встановлення Банком комісії за «кредитами «</w:t>
      </w:r>
      <w:r w:rsidR="00C76597" w:rsidRPr="008A6641">
        <w:rPr>
          <w:color w:val="000000"/>
          <w:sz w:val="22"/>
          <w:szCs w:val="22"/>
          <w:lang w:val="uk-UA"/>
        </w:rPr>
        <w:t>плати</w:t>
      </w:r>
      <w:r w:rsidRPr="008A6641">
        <w:rPr>
          <w:color w:val="000000"/>
          <w:sz w:val="22"/>
          <w:szCs w:val="22"/>
          <w:lang w:val="uk-UA"/>
        </w:rPr>
        <w:t xml:space="preserve"> частинами»», не застосовується до «кредитів «</w:t>
      </w:r>
      <w:r w:rsidR="00C76597" w:rsidRPr="008A6641">
        <w:rPr>
          <w:color w:val="000000"/>
          <w:sz w:val="22"/>
          <w:szCs w:val="22"/>
          <w:lang w:val="uk-UA"/>
        </w:rPr>
        <w:t>плати</w:t>
      </w:r>
      <w:r w:rsidRPr="008A6641">
        <w:rPr>
          <w:color w:val="000000"/>
          <w:sz w:val="22"/>
          <w:szCs w:val="22"/>
          <w:lang w:val="uk-UA"/>
        </w:rPr>
        <w:t xml:space="preserve"> частинами»», отриманими Клієнтами для оплати акційних товарів у магазинах Партнерів Банку, перелік яких (магазинів та Партнерів Банку) розміщено на сайті Банку за посиланням _</w:t>
      </w:r>
      <w:hyperlink r:id="rId9" w:history="1">
        <w:r w:rsidR="00232DAF" w:rsidRPr="008A6641">
          <w:rPr>
            <w:color w:val="000000"/>
            <w:sz w:val="22"/>
            <w:szCs w:val="22"/>
            <w:lang w:val="uk-UA"/>
          </w:rPr>
          <w:t>https://my.ukrsibbank.com/ua/personal/credits/mc_instalments/</w:t>
        </w:r>
      </w:hyperlink>
      <w:r w:rsidRPr="008A6641">
        <w:rPr>
          <w:color w:val="000000"/>
          <w:sz w:val="22"/>
          <w:szCs w:val="22"/>
          <w:lang w:val="uk-UA"/>
        </w:rPr>
        <w:t xml:space="preserve">. </w:t>
      </w:r>
    </w:p>
    <w:p w:rsidR="008A087C" w:rsidRPr="008A6641" w:rsidRDefault="008A087C" w:rsidP="008A087C">
      <w:pPr>
        <w:jc w:val="both"/>
        <w:rPr>
          <w:b/>
          <w:sz w:val="22"/>
          <w:szCs w:val="22"/>
          <w:lang w:val="uk-UA"/>
        </w:rPr>
      </w:pPr>
      <w:r w:rsidRPr="008A6641">
        <w:rPr>
          <w:b/>
          <w:sz w:val="22"/>
          <w:szCs w:val="22"/>
          <w:lang w:val="uk-UA"/>
        </w:rPr>
        <w:t>3. Загальні умови використання та погашення Ліміту кредитування та «кредиту «</w:t>
      </w:r>
      <w:r w:rsidR="00C76597" w:rsidRPr="008A6641">
        <w:rPr>
          <w:b/>
          <w:sz w:val="22"/>
          <w:szCs w:val="22"/>
          <w:lang w:val="uk-UA"/>
        </w:rPr>
        <w:t>плати</w:t>
      </w:r>
      <w:r w:rsidRPr="008A6641">
        <w:rPr>
          <w:b/>
          <w:sz w:val="22"/>
          <w:szCs w:val="22"/>
          <w:lang w:val="uk-UA"/>
        </w:rPr>
        <w:t xml:space="preserve"> частинами»». </w:t>
      </w:r>
    </w:p>
    <w:p w:rsidR="008A087C" w:rsidRPr="008A6641" w:rsidRDefault="008A087C" w:rsidP="008A087C">
      <w:pPr>
        <w:jc w:val="both"/>
        <w:rPr>
          <w:sz w:val="22"/>
          <w:szCs w:val="22"/>
          <w:lang w:val="uk-UA"/>
        </w:rPr>
      </w:pPr>
      <w:r w:rsidRPr="008A6641">
        <w:rPr>
          <w:sz w:val="22"/>
          <w:szCs w:val="22"/>
          <w:lang w:val="uk-UA"/>
        </w:rPr>
        <w:t>3.1. Клієнт заявляє, що йому відомо про те, що Ліміт кредитування/ «кредит «</w:t>
      </w:r>
      <w:r w:rsidR="00C76597" w:rsidRPr="008A6641">
        <w:rPr>
          <w:sz w:val="22"/>
          <w:szCs w:val="22"/>
          <w:lang w:val="uk-UA"/>
        </w:rPr>
        <w:t>плати</w:t>
      </w:r>
      <w:r w:rsidRPr="008A6641">
        <w:rPr>
          <w:sz w:val="22"/>
          <w:szCs w:val="22"/>
          <w:lang w:val="uk-UA"/>
        </w:rPr>
        <w:t xml:space="preserve"> частинами»» надається для споживчих цілей і його забороняється використовувати для проведення операцій, пов’язаних із здійсненням підприємницької діяльності, для здійснення операцій з примусового стягнення коштів з карткового Рахунку Клієнта, а також, для оплати товару у порушення чинного законодавства України чи країни, де здійснено операції з платіжною карткою.</w:t>
      </w:r>
    </w:p>
    <w:p w:rsidR="008A087C" w:rsidRPr="008A6641" w:rsidRDefault="008A087C" w:rsidP="008A087C">
      <w:pPr>
        <w:jc w:val="both"/>
        <w:rPr>
          <w:sz w:val="22"/>
          <w:szCs w:val="22"/>
          <w:lang w:val="uk-UA"/>
        </w:rPr>
      </w:pPr>
      <w:r w:rsidRPr="008A6641">
        <w:rPr>
          <w:sz w:val="22"/>
          <w:szCs w:val="22"/>
          <w:lang w:val="uk-UA"/>
        </w:rPr>
        <w:t>3.2. У випадку, якщо протягом періоду часу з дати набрання чинності цим Договором до дати встановлення Ліміту кредитування/надання «кредиту «</w:t>
      </w:r>
      <w:r w:rsidR="00C76597" w:rsidRPr="008A6641">
        <w:rPr>
          <w:sz w:val="22"/>
          <w:szCs w:val="22"/>
          <w:lang w:val="uk-UA"/>
        </w:rPr>
        <w:t>плати</w:t>
      </w:r>
      <w:r w:rsidRPr="008A6641">
        <w:rPr>
          <w:sz w:val="22"/>
          <w:szCs w:val="22"/>
          <w:lang w:val="uk-UA"/>
        </w:rPr>
        <w:t xml:space="preserve"> частинами»» Клієнт набув статусу </w:t>
      </w:r>
      <w:proofErr w:type="spellStart"/>
      <w:r w:rsidRPr="008A6641">
        <w:rPr>
          <w:sz w:val="22"/>
          <w:szCs w:val="22"/>
          <w:lang w:val="uk-UA"/>
        </w:rPr>
        <w:t>самозайнятої</w:t>
      </w:r>
      <w:proofErr w:type="spellEnd"/>
      <w:r w:rsidRPr="008A6641">
        <w:rPr>
          <w:sz w:val="22"/>
          <w:szCs w:val="22"/>
          <w:lang w:val="uk-UA"/>
        </w:rPr>
        <w:t xml:space="preserve"> особи, Клієнт повинен повідомити про це Банк письмово протягом одного банківського дня з дати набуття такого статусу.</w:t>
      </w:r>
    </w:p>
    <w:p w:rsidR="008A087C" w:rsidRPr="008A6641" w:rsidRDefault="008A087C" w:rsidP="008A087C">
      <w:pPr>
        <w:jc w:val="both"/>
        <w:rPr>
          <w:b/>
          <w:bCs/>
          <w:sz w:val="22"/>
          <w:szCs w:val="22"/>
          <w:lang w:val="uk-UA"/>
        </w:rPr>
      </w:pPr>
      <w:r w:rsidRPr="008A6641">
        <w:rPr>
          <w:sz w:val="22"/>
          <w:szCs w:val="22"/>
          <w:lang w:val="uk-UA"/>
        </w:rPr>
        <w:t xml:space="preserve">3.3. Наведений розрахунок </w:t>
      </w:r>
      <w:r w:rsidR="00B63272" w:rsidRPr="008A6641">
        <w:rPr>
          <w:sz w:val="22"/>
          <w:szCs w:val="22"/>
          <w:lang w:val="uk-UA"/>
        </w:rPr>
        <w:t xml:space="preserve">орієнтовної загальної </w:t>
      </w:r>
      <w:r w:rsidRPr="008A6641">
        <w:rPr>
          <w:sz w:val="22"/>
          <w:szCs w:val="22"/>
          <w:lang w:val="uk-UA"/>
        </w:rPr>
        <w:t>вартості Ліміту кредитування та кредиту «</w:t>
      </w:r>
      <w:r w:rsidR="00C76597" w:rsidRPr="008A6641">
        <w:rPr>
          <w:sz w:val="22"/>
          <w:szCs w:val="22"/>
          <w:lang w:val="uk-UA"/>
        </w:rPr>
        <w:t>плати</w:t>
      </w:r>
      <w:r w:rsidRPr="008A6641">
        <w:rPr>
          <w:sz w:val="22"/>
          <w:szCs w:val="22"/>
          <w:lang w:val="uk-UA"/>
        </w:rPr>
        <w:t xml:space="preserve"> частинами»» є умовним. Фактична </w:t>
      </w:r>
      <w:r w:rsidR="00B63272" w:rsidRPr="008A6641">
        <w:rPr>
          <w:sz w:val="22"/>
          <w:szCs w:val="22"/>
          <w:lang w:val="uk-UA"/>
        </w:rPr>
        <w:t xml:space="preserve">загальна </w:t>
      </w:r>
      <w:r w:rsidRPr="008A6641">
        <w:rPr>
          <w:sz w:val="22"/>
          <w:szCs w:val="22"/>
          <w:lang w:val="uk-UA"/>
        </w:rPr>
        <w:t xml:space="preserve">вартість залежить від характеру використання кредитних коштів. і може: 1) </w:t>
      </w:r>
      <w:r w:rsidRPr="008A6641">
        <w:rPr>
          <w:b/>
          <w:bCs/>
          <w:sz w:val="22"/>
          <w:szCs w:val="22"/>
          <w:lang w:val="uk-UA"/>
        </w:rPr>
        <w:t>зменшитись</w:t>
      </w:r>
      <w:r w:rsidRPr="008A6641">
        <w:rPr>
          <w:sz w:val="22"/>
          <w:szCs w:val="22"/>
          <w:lang w:val="uk-UA"/>
        </w:rPr>
        <w:t xml:space="preserve"> у разі поповнення карткового Рахунку на суму, більше ніж Мінімальна сума поповнення </w:t>
      </w:r>
      <w:r w:rsidRPr="008A6641">
        <w:rPr>
          <w:sz w:val="22"/>
          <w:szCs w:val="22"/>
          <w:lang w:val="uk-UA"/>
        </w:rPr>
        <w:lastRenderedPageBreak/>
        <w:t xml:space="preserve">карткового Рахунку2) </w:t>
      </w:r>
      <w:r w:rsidRPr="008A6641">
        <w:rPr>
          <w:b/>
          <w:bCs/>
          <w:sz w:val="22"/>
          <w:szCs w:val="22"/>
          <w:lang w:val="uk-UA"/>
        </w:rPr>
        <w:t>збільшитись</w:t>
      </w:r>
      <w:r w:rsidRPr="008A6641">
        <w:rPr>
          <w:sz w:val="22"/>
          <w:szCs w:val="22"/>
          <w:lang w:val="uk-UA"/>
        </w:rPr>
        <w:t xml:space="preserve"> у разі застосування Банком комісії за надання послуг по управлінню кредитом при простроченні сплати платежу. </w:t>
      </w:r>
    </w:p>
    <w:p w:rsidR="008A087C" w:rsidRPr="008A6641" w:rsidRDefault="008A087C" w:rsidP="008A087C">
      <w:pPr>
        <w:jc w:val="both"/>
        <w:rPr>
          <w:bCs/>
          <w:sz w:val="22"/>
          <w:szCs w:val="22"/>
          <w:lang w:val="uk-UA"/>
        </w:rPr>
      </w:pPr>
      <w:r w:rsidRPr="008A6641">
        <w:rPr>
          <w:bCs/>
          <w:sz w:val="22"/>
          <w:szCs w:val="22"/>
          <w:lang w:val="uk-UA"/>
        </w:rPr>
        <w:t>3.4. Наявність у Банка підтвердження відправки інформаційного повідомлення, зазначеного у п. 1.1. та 2.3. цього Договору-анкети, є достатньою підставою вважати, що Клієнт належним чином повідомлений про:</w:t>
      </w:r>
    </w:p>
    <w:p w:rsidR="008A087C" w:rsidRPr="008A6641" w:rsidRDefault="008A087C" w:rsidP="008A087C">
      <w:pPr>
        <w:jc w:val="both"/>
        <w:rPr>
          <w:bCs/>
          <w:sz w:val="22"/>
          <w:szCs w:val="22"/>
          <w:lang w:val="uk-UA"/>
        </w:rPr>
      </w:pPr>
      <w:r w:rsidRPr="008A6641">
        <w:rPr>
          <w:bCs/>
          <w:sz w:val="22"/>
          <w:szCs w:val="22"/>
          <w:lang w:val="uk-UA"/>
        </w:rPr>
        <w:t>- Дату встановлення Ліміту кредитування/Доступного ліміт та про Доступний йому ліміт;</w:t>
      </w:r>
    </w:p>
    <w:p w:rsidR="008A087C" w:rsidRPr="008A6641" w:rsidRDefault="008A087C" w:rsidP="008A087C">
      <w:pPr>
        <w:jc w:val="both"/>
        <w:rPr>
          <w:bCs/>
          <w:sz w:val="22"/>
          <w:szCs w:val="22"/>
          <w:lang w:val="uk-UA"/>
        </w:rPr>
      </w:pPr>
      <w:r w:rsidRPr="008A6641">
        <w:rPr>
          <w:bCs/>
          <w:sz w:val="22"/>
          <w:szCs w:val="22"/>
          <w:lang w:val="uk-UA"/>
        </w:rPr>
        <w:t>- дату отримання «кредиту «</w:t>
      </w:r>
      <w:r w:rsidR="00C76597" w:rsidRPr="008A6641">
        <w:rPr>
          <w:bCs/>
          <w:sz w:val="22"/>
          <w:szCs w:val="22"/>
          <w:lang w:val="uk-UA"/>
        </w:rPr>
        <w:t>плати</w:t>
      </w:r>
      <w:r w:rsidRPr="008A6641">
        <w:rPr>
          <w:bCs/>
          <w:sz w:val="22"/>
          <w:szCs w:val="22"/>
          <w:lang w:val="uk-UA"/>
        </w:rPr>
        <w:t xml:space="preserve"> частинами»» та його умови.</w:t>
      </w:r>
    </w:p>
    <w:p w:rsidR="008A087C" w:rsidRPr="008A6641" w:rsidRDefault="008A087C" w:rsidP="008A087C">
      <w:pPr>
        <w:jc w:val="both"/>
        <w:rPr>
          <w:bCs/>
          <w:sz w:val="22"/>
          <w:szCs w:val="22"/>
          <w:lang w:val="uk-UA"/>
        </w:rPr>
      </w:pPr>
      <w:r w:rsidRPr="008A6641">
        <w:rPr>
          <w:bCs/>
          <w:sz w:val="22"/>
          <w:szCs w:val="22"/>
          <w:lang w:val="uk-UA"/>
        </w:rPr>
        <w:t>3.5. Факт користування Клієнтом коштами Ліміту кредитування/«кредиту «</w:t>
      </w:r>
      <w:r w:rsidR="00C76597" w:rsidRPr="008A6641">
        <w:rPr>
          <w:bCs/>
          <w:sz w:val="22"/>
          <w:szCs w:val="22"/>
          <w:lang w:val="uk-UA"/>
        </w:rPr>
        <w:t>плати</w:t>
      </w:r>
      <w:r w:rsidRPr="008A6641">
        <w:rPr>
          <w:bCs/>
          <w:sz w:val="22"/>
          <w:szCs w:val="22"/>
          <w:lang w:val="uk-UA"/>
        </w:rPr>
        <w:t xml:space="preserve"> частинами»» підтверджує згоду Клієнта з умовами кредитування, зазначеними в цьому Договорі та інформаційних повідомленнях  Банку, згаданих в п. 3.4. цього Договору-анкети. </w:t>
      </w:r>
    </w:p>
    <w:p w:rsidR="008A087C" w:rsidRPr="008A6641" w:rsidRDefault="008A087C" w:rsidP="008A087C">
      <w:pPr>
        <w:jc w:val="both"/>
        <w:rPr>
          <w:sz w:val="22"/>
          <w:szCs w:val="22"/>
          <w:lang w:val="uk-UA"/>
        </w:rPr>
      </w:pPr>
      <w:r w:rsidRPr="008A6641">
        <w:rPr>
          <w:sz w:val="22"/>
          <w:szCs w:val="22"/>
          <w:lang w:val="uk-UA"/>
        </w:rPr>
        <w:t>3.6. Клієнт зобов’язується повернути кошти, отримані в межах Ліміту кредитування та/або «кредит «</w:t>
      </w:r>
      <w:r w:rsidR="00C76597" w:rsidRPr="008A6641">
        <w:rPr>
          <w:sz w:val="22"/>
          <w:szCs w:val="22"/>
          <w:lang w:val="uk-UA"/>
        </w:rPr>
        <w:t>плати</w:t>
      </w:r>
      <w:r w:rsidRPr="008A6641">
        <w:rPr>
          <w:sz w:val="22"/>
          <w:szCs w:val="22"/>
          <w:lang w:val="uk-UA"/>
        </w:rPr>
        <w:t xml:space="preserve"> частинами»», плату за користування Лімітом кредитування/ «кредитом «</w:t>
      </w:r>
      <w:r w:rsidR="00C76597" w:rsidRPr="008A6641">
        <w:rPr>
          <w:sz w:val="22"/>
          <w:szCs w:val="22"/>
          <w:lang w:val="uk-UA"/>
        </w:rPr>
        <w:t>плати</w:t>
      </w:r>
      <w:r w:rsidRPr="008A6641">
        <w:rPr>
          <w:sz w:val="22"/>
          <w:szCs w:val="22"/>
          <w:lang w:val="uk-UA"/>
        </w:rPr>
        <w:t xml:space="preserve"> частинами»» не пізніше дати спливу строку дії Ліміту кредитування та строку кредитування за «кредитом «</w:t>
      </w:r>
      <w:r w:rsidR="00C76597" w:rsidRPr="008A6641">
        <w:rPr>
          <w:sz w:val="22"/>
          <w:szCs w:val="22"/>
          <w:lang w:val="uk-UA"/>
        </w:rPr>
        <w:t>плати</w:t>
      </w:r>
      <w:r w:rsidRPr="008A6641">
        <w:rPr>
          <w:sz w:val="22"/>
          <w:szCs w:val="22"/>
          <w:lang w:val="uk-UA"/>
        </w:rPr>
        <w:t xml:space="preserve"> частинами»» відповідно.</w:t>
      </w:r>
    </w:p>
    <w:p w:rsidR="008A087C" w:rsidRPr="008A6641" w:rsidRDefault="008A087C" w:rsidP="008A087C">
      <w:pPr>
        <w:shd w:val="clear" w:color="auto" w:fill="FFFFFF" w:themeFill="background1"/>
        <w:ind w:right="-1"/>
        <w:jc w:val="both"/>
        <w:rPr>
          <w:color w:val="000000"/>
          <w:sz w:val="22"/>
          <w:szCs w:val="22"/>
          <w:lang w:val="uk-UA"/>
        </w:rPr>
      </w:pPr>
      <w:r w:rsidRPr="008A6641">
        <w:rPr>
          <w:color w:val="000000"/>
          <w:sz w:val="22"/>
          <w:szCs w:val="22"/>
          <w:lang w:val="uk-UA"/>
        </w:rPr>
        <w:t>3.7. Клієнт доручає Банку здійснювати договірне списання коштів на користь Банку в порядку, у строки та у сумах, що визначені у цьому Договорі-анкеті зі своїх рахунків, а саме:</w:t>
      </w:r>
    </w:p>
    <w:p w:rsidR="008A087C" w:rsidRPr="008A6641" w:rsidRDefault="008A087C" w:rsidP="008A087C">
      <w:pPr>
        <w:shd w:val="clear" w:color="auto" w:fill="FFFFFF" w:themeFill="background1"/>
        <w:ind w:right="-1"/>
        <w:jc w:val="both"/>
        <w:rPr>
          <w:color w:val="000000"/>
          <w:sz w:val="22"/>
          <w:szCs w:val="22"/>
          <w:lang w:val="uk-UA"/>
        </w:rPr>
      </w:pPr>
      <w:r w:rsidRPr="008A6641">
        <w:rPr>
          <w:color w:val="000000"/>
          <w:sz w:val="22"/>
          <w:szCs w:val="22"/>
          <w:shd w:val="clear" w:color="auto" w:fill="FFFFFF" w:themeFill="background1"/>
          <w:lang w:val="uk-UA"/>
        </w:rPr>
        <w:t>- з поточн</w:t>
      </w:r>
      <w:r w:rsidR="00111F20" w:rsidRPr="008A6641">
        <w:rPr>
          <w:color w:val="000000"/>
          <w:sz w:val="22"/>
          <w:szCs w:val="22"/>
          <w:shd w:val="clear" w:color="auto" w:fill="FFFFFF" w:themeFill="background1"/>
          <w:lang w:val="uk-UA"/>
        </w:rPr>
        <w:t>ого</w:t>
      </w:r>
      <w:r w:rsidRPr="008A6641">
        <w:rPr>
          <w:color w:val="000000"/>
          <w:sz w:val="22"/>
          <w:szCs w:val="22"/>
          <w:shd w:val="clear" w:color="auto" w:fill="FFFFFF" w:themeFill="background1"/>
          <w:lang w:val="uk-UA"/>
        </w:rPr>
        <w:t xml:space="preserve"> рахунк</w:t>
      </w:r>
      <w:r w:rsidR="00111F20" w:rsidRPr="008A6641">
        <w:rPr>
          <w:color w:val="000000"/>
          <w:sz w:val="22"/>
          <w:szCs w:val="22"/>
          <w:shd w:val="clear" w:color="auto" w:fill="FFFFFF" w:themeFill="background1"/>
          <w:lang w:val="uk-UA"/>
        </w:rPr>
        <w:t>у</w:t>
      </w:r>
      <w:r w:rsidRPr="008A6641">
        <w:rPr>
          <w:color w:val="000000"/>
          <w:sz w:val="22"/>
          <w:szCs w:val="22"/>
          <w:shd w:val="clear" w:color="auto" w:fill="FFFFFF" w:themeFill="background1"/>
          <w:lang w:val="uk-UA"/>
        </w:rPr>
        <w:t xml:space="preserve"> Клієнта, відкрит</w:t>
      </w:r>
      <w:r w:rsidR="00111F20" w:rsidRPr="008A6641">
        <w:rPr>
          <w:color w:val="000000"/>
          <w:sz w:val="22"/>
          <w:szCs w:val="22"/>
          <w:shd w:val="clear" w:color="auto" w:fill="FFFFFF" w:themeFill="background1"/>
          <w:lang w:val="uk-UA"/>
        </w:rPr>
        <w:t>ого</w:t>
      </w:r>
      <w:r w:rsidRPr="008A6641">
        <w:rPr>
          <w:color w:val="000000"/>
          <w:sz w:val="22"/>
          <w:szCs w:val="22"/>
          <w:shd w:val="clear" w:color="auto" w:fill="FFFFFF" w:themeFill="background1"/>
          <w:lang w:val="uk-UA"/>
        </w:rPr>
        <w:t xml:space="preserve"> у Банку: №_____________________</w:t>
      </w:r>
      <w:r w:rsidRPr="008A6641">
        <w:rPr>
          <w:rStyle w:val="a5"/>
          <w:i/>
          <w:color w:val="FF0000"/>
          <w:sz w:val="22"/>
          <w:szCs w:val="22"/>
          <w:shd w:val="clear" w:color="auto" w:fill="FFFFFF" w:themeFill="background1"/>
          <w:lang w:val="uk-UA"/>
        </w:rPr>
        <w:footnoteReference w:id="6"/>
      </w:r>
      <w:r w:rsidRPr="008A6641">
        <w:rPr>
          <w:color w:val="000000"/>
          <w:sz w:val="22"/>
          <w:szCs w:val="22"/>
          <w:shd w:val="clear" w:color="auto" w:fill="FFFFFF" w:themeFill="background1"/>
          <w:lang w:val="uk-UA"/>
        </w:rPr>
        <w:t>; №_______ – для погашення строкової та простроченої</w:t>
      </w:r>
      <w:r w:rsidRPr="008A6641">
        <w:rPr>
          <w:color w:val="000000"/>
          <w:sz w:val="22"/>
          <w:szCs w:val="22"/>
          <w:shd w:val="clear" w:color="auto" w:fill="C6D9F1"/>
          <w:lang w:val="uk-UA"/>
        </w:rPr>
        <w:t xml:space="preserve"> </w:t>
      </w:r>
      <w:r w:rsidRPr="008A6641">
        <w:rPr>
          <w:color w:val="000000"/>
          <w:sz w:val="22"/>
          <w:szCs w:val="22"/>
          <w:shd w:val="clear" w:color="auto" w:fill="FFFFFF" w:themeFill="background1"/>
          <w:lang w:val="uk-UA"/>
        </w:rPr>
        <w:t>заборгованості за  цим Договором;</w:t>
      </w:r>
      <w:r w:rsidRPr="008A6641">
        <w:rPr>
          <w:color w:val="000000"/>
          <w:sz w:val="22"/>
          <w:szCs w:val="22"/>
          <w:lang w:val="uk-UA"/>
        </w:rPr>
        <w:t xml:space="preserve"> </w:t>
      </w:r>
    </w:p>
    <w:p w:rsidR="008A087C" w:rsidRPr="008A6641" w:rsidRDefault="008A087C" w:rsidP="008A087C">
      <w:pPr>
        <w:ind w:right="-1"/>
        <w:jc w:val="both"/>
        <w:rPr>
          <w:color w:val="000000"/>
          <w:sz w:val="22"/>
          <w:szCs w:val="22"/>
          <w:lang w:val="uk-UA"/>
        </w:rPr>
      </w:pPr>
      <w:r w:rsidRPr="008A6641">
        <w:rPr>
          <w:color w:val="000000"/>
          <w:sz w:val="22"/>
          <w:szCs w:val="22"/>
          <w:lang w:val="uk-UA"/>
        </w:rPr>
        <w:t>- з будь-яких рахунків Клієнта, відкритих у Банку, в тому числі тих, що будуть відкриті в майбутньому, - для погашення простроченої заборгованості за цим Договором.</w:t>
      </w:r>
    </w:p>
    <w:p w:rsidR="004A3A21" w:rsidRPr="004A3A21" w:rsidRDefault="008A087C" w:rsidP="004A3A21">
      <w:pPr>
        <w:jc w:val="both"/>
        <w:rPr>
          <w:color w:val="000000"/>
          <w:sz w:val="22"/>
          <w:szCs w:val="22"/>
          <w:lang w:val="uk-UA"/>
        </w:rPr>
      </w:pPr>
      <w:r w:rsidRPr="008A6641">
        <w:rPr>
          <w:color w:val="000000"/>
          <w:sz w:val="22"/>
          <w:szCs w:val="22"/>
          <w:lang w:val="uk-UA"/>
        </w:rPr>
        <w:t>3.8.</w:t>
      </w:r>
      <w:r w:rsidR="004A3A21">
        <w:rPr>
          <w:color w:val="000000"/>
          <w:sz w:val="22"/>
          <w:szCs w:val="22"/>
          <w:lang w:val="uk-UA"/>
        </w:rPr>
        <w:t xml:space="preserve"> </w:t>
      </w:r>
      <w:r w:rsidR="004A3A21" w:rsidRPr="004A3A21">
        <w:rPr>
          <w:color w:val="000000"/>
          <w:sz w:val="22"/>
          <w:szCs w:val="22"/>
          <w:lang w:val="uk-UA"/>
        </w:rPr>
        <w:t xml:space="preserve">Клієнт має право відмовитись від Ліміту кредитування або «кредиту «плати частинами»» на підставі відповідної заяви Клієнта, що подана Клієнтом до Банку протягом 14 календарних днів або ж після спливу 14 календарних днів з дати укладення Договору/встановлення Ліміту кредитування на новий строк, здійснивши розрахунки з Банком в порядку та в строки, передбачені Правилами. </w:t>
      </w:r>
    </w:p>
    <w:p w:rsidR="004A3A21" w:rsidRPr="004A3A21" w:rsidRDefault="004A3A21" w:rsidP="004A3A21">
      <w:pPr>
        <w:jc w:val="both"/>
        <w:rPr>
          <w:color w:val="000000"/>
          <w:sz w:val="22"/>
          <w:szCs w:val="22"/>
          <w:lang w:val="uk-UA"/>
        </w:rPr>
      </w:pPr>
      <w:r w:rsidRPr="004A3A21">
        <w:rPr>
          <w:color w:val="000000"/>
          <w:sz w:val="22"/>
          <w:szCs w:val="22"/>
          <w:lang w:val="uk-UA"/>
        </w:rPr>
        <w:tab/>
        <w:t xml:space="preserve">При цьому, якщо заява про відмову/анулювання Ліміту кредитування або «кредиту «плати частинами»» подана Клієнтом до Банку після спливу 14 календарних днів з дати укладення Договору/встановлення Ліміту кредитування на новий строк Банк має право прийняти рішення про акцептування або неакцептування зазначеної в цьому пункті Договору-анкети заяви, протягом строку, зазначеного у такій заяві. </w:t>
      </w:r>
    </w:p>
    <w:p w:rsidR="004A3A21" w:rsidRPr="004A3A21" w:rsidRDefault="004A3A21" w:rsidP="004A3A21">
      <w:pPr>
        <w:jc w:val="both"/>
        <w:rPr>
          <w:color w:val="000000"/>
          <w:sz w:val="22"/>
          <w:szCs w:val="22"/>
          <w:lang w:val="uk-UA"/>
        </w:rPr>
      </w:pPr>
      <w:r w:rsidRPr="004A3A21">
        <w:rPr>
          <w:color w:val="000000"/>
          <w:sz w:val="22"/>
          <w:szCs w:val="22"/>
          <w:lang w:val="uk-UA"/>
        </w:rPr>
        <w:t>Про акцепт зазначеної у цьому пункті Договору-анкети заяви Банк направляє Клієнту в дату акцепту заяви інформаційне повідомленням на персональний безпечний номер мобільного телефону.</w:t>
      </w:r>
    </w:p>
    <w:p w:rsidR="004A3A21" w:rsidRDefault="004A3A21">
      <w:pPr>
        <w:jc w:val="both"/>
        <w:rPr>
          <w:color w:val="000000"/>
          <w:sz w:val="22"/>
          <w:szCs w:val="22"/>
          <w:lang w:val="uk-UA"/>
        </w:rPr>
      </w:pPr>
      <w:r w:rsidRPr="004A3A21">
        <w:rPr>
          <w:color w:val="000000"/>
          <w:sz w:val="22"/>
          <w:szCs w:val="22"/>
          <w:lang w:val="uk-UA"/>
        </w:rPr>
        <w:t>3.9. Клієнт має право відмовитись від продовження строку дії Ліміту кредитування (якщо Банком було прийнято рішення про продовження строку дії Ліміту кредитування), подавши заяву про відмову від продовження строку дії Ліміту кредитування до Банку за 30 календарних днів до закінчення строку дії Ліміту кредитування.</w:t>
      </w:r>
      <w:r w:rsidR="0098673A">
        <w:rPr>
          <w:color w:val="000000"/>
          <w:sz w:val="22"/>
          <w:szCs w:val="22"/>
          <w:lang w:val="uk-UA"/>
        </w:rPr>
        <w:t>»</w:t>
      </w:r>
    </w:p>
    <w:p w:rsidR="002929E4" w:rsidRPr="008A6641" w:rsidRDefault="002929E4">
      <w:pPr>
        <w:jc w:val="both"/>
        <w:rPr>
          <w:b/>
          <w:sz w:val="22"/>
          <w:szCs w:val="22"/>
          <w:lang w:val="uk-UA"/>
        </w:rPr>
      </w:pPr>
    </w:p>
    <w:p w:rsidR="00C41699" w:rsidRPr="008A6641" w:rsidRDefault="00C41699" w:rsidP="002929E4">
      <w:pPr>
        <w:jc w:val="both"/>
        <w:rPr>
          <w:b/>
          <w:sz w:val="22"/>
          <w:szCs w:val="22"/>
          <w:lang w:val="uk-UA"/>
        </w:rPr>
      </w:pPr>
    </w:p>
    <w:p w:rsidR="0098673A" w:rsidRPr="008A6641" w:rsidRDefault="0098673A" w:rsidP="008A6641">
      <w:pPr>
        <w:ind w:right="-1"/>
        <w:jc w:val="center"/>
        <w:rPr>
          <w:b/>
          <w:sz w:val="22"/>
          <w:szCs w:val="22"/>
          <w:lang w:val="uk-UA"/>
        </w:rPr>
      </w:pPr>
      <w:r>
        <w:rPr>
          <w:sz w:val="22"/>
          <w:szCs w:val="22"/>
          <w:lang w:val="uk-UA"/>
        </w:rPr>
        <w:t xml:space="preserve">5. Сторони домовились доповнити Договір-анкету </w:t>
      </w:r>
      <w:r w:rsidR="009D7E6E">
        <w:rPr>
          <w:sz w:val="22"/>
          <w:szCs w:val="22"/>
          <w:lang w:val="uk-UA"/>
        </w:rPr>
        <w:t>р</w:t>
      </w:r>
      <w:r>
        <w:rPr>
          <w:sz w:val="22"/>
          <w:szCs w:val="22"/>
          <w:lang w:val="uk-UA"/>
        </w:rPr>
        <w:t xml:space="preserve">озділами </w:t>
      </w:r>
      <w:r w:rsidRPr="009D7E6E">
        <w:rPr>
          <w:sz w:val="22"/>
          <w:szCs w:val="22"/>
          <w:lang w:val="uk-UA"/>
        </w:rPr>
        <w:t>«</w:t>
      </w:r>
      <w:r w:rsidRPr="008A6641">
        <w:rPr>
          <w:sz w:val="22"/>
          <w:szCs w:val="22"/>
          <w:lang w:val="uk-UA"/>
        </w:rPr>
        <w:t>Порядок розгляду спорів</w:t>
      </w:r>
      <w:r w:rsidRPr="009D7E6E">
        <w:rPr>
          <w:sz w:val="22"/>
          <w:szCs w:val="22"/>
          <w:lang w:val="uk-UA"/>
        </w:rPr>
        <w:t>»</w:t>
      </w:r>
      <w:r w:rsidR="009D7E6E" w:rsidRPr="009D7E6E">
        <w:rPr>
          <w:sz w:val="22"/>
          <w:szCs w:val="22"/>
          <w:lang w:val="uk-UA"/>
        </w:rPr>
        <w:t>, «</w:t>
      </w:r>
      <w:r w:rsidR="009D7E6E" w:rsidRPr="008A6641">
        <w:rPr>
          <w:sz w:val="22"/>
          <w:szCs w:val="22"/>
          <w:lang w:val="uk-UA"/>
        </w:rPr>
        <w:t>Форс-мажор</w:t>
      </w:r>
      <w:r w:rsidR="009D7E6E" w:rsidRPr="009D7E6E">
        <w:rPr>
          <w:sz w:val="22"/>
          <w:szCs w:val="22"/>
          <w:lang w:val="uk-UA"/>
        </w:rPr>
        <w:t>» та «</w:t>
      </w:r>
      <w:r w:rsidR="009D7E6E" w:rsidRPr="008A6641">
        <w:rPr>
          <w:sz w:val="22"/>
          <w:szCs w:val="22"/>
          <w:lang w:val="uk-UA"/>
        </w:rPr>
        <w:t>Відповідальність Сторін</w:t>
      </w:r>
      <w:r w:rsidR="009D7E6E" w:rsidRPr="009D7E6E">
        <w:rPr>
          <w:sz w:val="22"/>
          <w:szCs w:val="22"/>
          <w:lang w:val="uk-UA"/>
        </w:rPr>
        <w:t>»</w:t>
      </w:r>
      <w:r>
        <w:rPr>
          <w:sz w:val="22"/>
          <w:szCs w:val="22"/>
          <w:lang w:val="uk-UA"/>
        </w:rPr>
        <w:t xml:space="preserve"> </w:t>
      </w:r>
      <w:r w:rsidRPr="008A6641">
        <w:rPr>
          <w:sz w:val="22"/>
          <w:szCs w:val="22"/>
          <w:highlight w:val="lightGray"/>
          <w:lang w:val="uk-UA"/>
        </w:rPr>
        <w:t>після Розділу «</w:t>
      </w:r>
      <w:r w:rsidRPr="0098673A">
        <w:rPr>
          <w:b/>
          <w:sz w:val="22"/>
          <w:szCs w:val="22"/>
          <w:highlight w:val="lightGray"/>
          <w:lang w:val="uk-UA"/>
        </w:rPr>
        <w:t xml:space="preserve">Особливості </w:t>
      </w:r>
      <w:r w:rsidRPr="00FC6641">
        <w:rPr>
          <w:b/>
          <w:sz w:val="22"/>
          <w:szCs w:val="22"/>
          <w:highlight w:val="lightGray"/>
          <w:lang w:val="uk-UA"/>
        </w:rPr>
        <w:t>відкриття додаткового карткового рахунку та умови надання додаткового</w:t>
      </w:r>
      <w:r w:rsidRPr="008A6641">
        <w:rPr>
          <w:b/>
          <w:sz w:val="22"/>
          <w:szCs w:val="22"/>
          <w:highlight w:val="lightGray"/>
          <w:lang w:val="uk-UA"/>
        </w:rPr>
        <w:t xml:space="preserve"> кредиту</w:t>
      </w:r>
      <w:r>
        <w:rPr>
          <w:b/>
          <w:sz w:val="22"/>
          <w:szCs w:val="22"/>
          <w:highlight w:val="lightGray"/>
          <w:lang w:val="uk-UA"/>
        </w:rPr>
        <w:t>»</w:t>
      </w:r>
      <w:r w:rsidRPr="008A6641">
        <w:rPr>
          <w:rStyle w:val="a5"/>
          <w:b/>
          <w:i/>
          <w:color w:val="FF0000"/>
          <w:sz w:val="22"/>
          <w:szCs w:val="22"/>
          <w:lang w:val="uk-UA"/>
        </w:rPr>
        <w:footnoteReference w:id="7"/>
      </w:r>
      <w:r w:rsidR="009D7E6E">
        <w:rPr>
          <w:b/>
          <w:sz w:val="22"/>
          <w:szCs w:val="22"/>
          <w:lang w:val="uk-UA"/>
        </w:rPr>
        <w:t xml:space="preserve"> </w:t>
      </w:r>
      <w:r w:rsidR="009D7E6E" w:rsidRPr="008A6641">
        <w:rPr>
          <w:sz w:val="22"/>
          <w:szCs w:val="22"/>
          <w:lang w:val="uk-UA"/>
        </w:rPr>
        <w:t xml:space="preserve">з відповідною нумерацією </w:t>
      </w:r>
      <w:r w:rsidR="00C941B9">
        <w:rPr>
          <w:sz w:val="22"/>
          <w:szCs w:val="22"/>
          <w:lang w:val="uk-UA"/>
        </w:rPr>
        <w:t>Р</w:t>
      </w:r>
      <w:r w:rsidR="009D7E6E" w:rsidRPr="008A6641">
        <w:rPr>
          <w:sz w:val="22"/>
          <w:szCs w:val="22"/>
          <w:lang w:val="uk-UA"/>
        </w:rPr>
        <w:t>озділів та пунктів</w:t>
      </w:r>
      <w:r w:rsidR="009D7E6E">
        <w:rPr>
          <w:b/>
          <w:sz w:val="22"/>
          <w:szCs w:val="22"/>
          <w:lang w:val="uk-UA"/>
        </w:rPr>
        <w:t xml:space="preserve"> </w:t>
      </w:r>
      <w:r w:rsidR="009D7E6E" w:rsidRPr="008A6641">
        <w:rPr>
          <w:sz w:val="22"/>
          <w:szCs w:val="22"/>
          <w:lang w:val="uk-UA"/>
        </w:rPr>
        <w:t>в наступній редакції:</w:t>
      </w:r>
    </w:p>
    <w:p w:rsidR="009B7D77" w:rsidRPr="00FC6641" w:rsidRDefault="009B7D77" w:rsidP="009B7D77">
      <w:pPr>
        <w:ind w:right="-1" w:firstLine="709"/>
        <w:jc w:val="center"/>
        <w:rPr>
          <w:sz w:val="22"/>
          <w:szCs w:val="22"/>
          <w:lang w:val="uk-UA"/>
        </w:rPr>
      </w:pPr>
      <w:r>
        <w:rPr>
          <w:b/>
          <w:sz w:val="22"/>
          <w:szCs w:val="22"/>
          <w:lang w:val="uk-UA"/>
        </w:rPr>
        <w:t>1</w:t>
      </w:r>
      <w:r w:rsidRPr="00FC6641">
        <w:rPr>
          <w:b/>
          <w:sz w:val="22"/>
          <w:szCs w:val="22"/>
          <w:lang w:val="uk-UA"/>
        </w:rPr>
        <w:t>. Порядок розгляду спорів</w:t>
      </w:r>
    </w:p>
    <w:p w:rsidR="009B7D77" w:rsidRPr="00FC6641" w:rsidRDefault="009B7D77" w:rsidP="009B7D77">
      <w:pPr>
        <w:ind w:right="-1"/>
        <w:jc w:val="both"/>
        <w:rPr>
          <w:sz w:val="22"/>
          <w:szCs w:val="22"/>
          <w:lang w:val="uk-UA"/>
        </w:rPr>
      </w:pPr>
      <w:r>
        <w:rPr>
          <w:sz w:val="22"/>
          <w:szCs w:val="22"/>
          <w:lang w:val="uk-UA"/>
        </w:rPr>
        <w:t>1</w:t>
      </w:r>
      <w:r w:rsidRPr="00FC6641">
        <w:rPr>
          <w:sz w:val="22"/>
          <w:szCs w:val="22"/>
          <w:lang w:val="uk-UA"/>
        </w:rPr>
        <w:t>.1. Спори, що виникають протягом дії Договору, вирішуються шляхом переговорів. У разі недосягнення згоди - у судовому порядку.</w:t>
      </w:r>
    </w:p>
    <w:p w:rsidR="009B7D77" w:rsidRPr="00FC6641" w:rsidRDefault="009B7D77" w:rsidP="009B7D77">
      <w:pPr>
        <w:ind w:right="-1"/>
        <w:jc w:val="both"/>
        <w:rPr>
          <w:bCs/>
          <w:sz w:val="22"/>
          <w:szCs w:val="22"/>
          <w:lang w:val="uk-UA"/>
        </w:rPr>
      </w:pPr>
      <w:r>
        <w:rPr>
          <w:sz w:val="22"/>
          <w:szCs w:val="22"/>
          <w:lang w:val="uk-UA"/>
        </w:rPr>
        <w:t>1</w:t>
      </w:r>
      <w:r w:rsidRPr="00FC6641">
        <w:rPr>
          <w:sz w:val="22"/>
          <w:szCs w:val="22"/>
          <w:lang w:val="uk-UA"/>
        </w:rPr>
        <w:t xml:space="preserve">.2.  </w:t>
      </w:r>
      <w:r w:rsidRPr="00FC6641">
        <w:rPr>
          <w:bCs/>
          <w:sz w:val="22"/>
          <w:szCs w:val="22"/>
          <w:lang w:val="uk-UA"/>
        </w:rPr>
        <w:t>Сторони дійшли згоди, що всі спори між Сторонами, що виникають за цим Договором або у зв’язку з ним (у тому числі щодо його тлумачення, виконання  або порушення, зміни, припинення, розірвання або визнання недійсним) щодо кредитування, підлягають передачі на розгляд і остаточне вирішення до Постійно діючого третейського суду при Торгово - промисловій палаті України, 01601, м. Київ, вул. Велика Житомирська, 33 (далі – Третейський суд). В процесі розгляду і вирішення спору буде застосовуватись Регламент Третейського Суду (далі - Регламент).</w:t>
      </w:r>
    </w:p>
    <w:p w:rsidR="009B7D77" w:rsidRPr="00FC6641" w:rsidRDefault="009B7D77" w:rsidP="009B7D77">
      <w:pPr>
        <w:ind w:right="-1"/>
        <w:jc w:val="both"/>
        <w:rPr>
          <w:bCs/>
          <w:sz w:val="22"/>
          <w:szCs w:val="22"/>
          <w:lang w:val="uk-UA"/>
        </w:rPr>
      </w:pPr>
      <w:r w:rsidRPr="00FC6641">
        <w:rPr>
          <w:bCs/>
          <w:sz w:val="22"/>
          <w:szCs w:val="22"/>
          <w:lang w:val="uk-UA"/>
        </w:rPr>
        <w:t xml:space="preserve">Станом на день укладення цього Договору Регламент, інша інформація про Третейський Суд розміщені на сайті Третейського Суду за адресою </w:t>
      </w:r>
      <w:r w:rsidRPr="00865BE5">
        <w:rPr>
          <w:bCs/>
          <w:sz w:val="22"/>
          <w:szCs w:val="22"/>
          <w:lang w:val="uk-UA"/>
        </w:rPr>
        <w:t>https://ucci.org.ua/arbitration/the-permanent-court</w:t>
      </w:r>
      <w:r w:rsidRPr="00FC6641">
        <w:rPr>
          <w:bCs/>
          <w:sz w:val="22"/>
          <w:szCs w:val="22"/>
          <w:lang w:val="uk-UA"/>
        </w:rPr>
        <w:t>.</w:t>
      </w:r>
    </w:p>
    <w:p w:rsidR="009B7D77" w:rsidRPr="00FC6641" w:rsidRDefault="009B7D77" w:rsidP="009B7D77">
      <w:pPr>
        <w:ind w:right="-1"/>
        <w:jc w:val="both"/>
        <w:rPr>
          <w:bCs/>
          <w:sz w:val="22"/>
          <w:szCs w:val="22"/>
          <w:lang w:val="uk-UA"/>
        </w:rPr>
      </w:pPr>
      <w:r w:rsidRPr="00FC6641">
        <w:rPr>
          <w:bCs/>
          <w:sz w:val="22"/>
          <w:szCs w:val="22"/>
          <w:lang w:val="uk-UA"/>
        </w:rPr>
        <w:t>Сторони погоджуються  з тим, що третейський розгляд справи здійснюється Третейським судом у складі одноособового третейського судді, який призначається Головою Третейського суду одночасно з порушенням третейського провадження.</w:t>
      </w:r>
    </w:p>
    <w:p w:rsidR="009B7D77" w:rsidRPr="00FC6641" w:rsidRDefault="009B7D77" w:rsidP="009B7D77">
      <w:pPr>
        <w:ind w:right="-1"/>
        <w:jc w:val="both"/>
        <w:rPr>
          <w:sz w:val="22"/>
          <w:szCs w:val="22"/>
          <w:lang w:val="uk-UA"/>
        </w:rPr>
      </w:pPr>
      <w:r w:rsidRPr="00FC6641">
        <w:rPr>
          <w:bCs/>
          <w:sz w:val="22"/>
          <w:szCs w:val="22"/>
          <w:lang w:val="uk-UA"/>
        </w:rPr>
        <w:t>При цьому Сторони дійшли згоди</w:t>
      </w:r>
      <w:r w:rsidRPr="00FC6641">
        <w:rPr>
          <w:b/>
          <w:bCs/>
          <w:sz w:val="22"/>
          <w:szCs w:val="22"/>
          <w:lang w:val="uk-UA"/>
        </w:rPr>
        <w:t>,</w:t>
      </w:r>
      <w:r w:rsidRPr="00FC6641">
        <w:rPr>
          <w:sz w:val="22"/>
          <w:szCs w:val="22"/>
          <w:lang w:val="uk-UA"/>
        </w:rPr>
        <w:t xml:space="preserve"> що у випадку виникнення спору Сторона, яка вважає, що її права порушено, самостійно обирає спосіб захисту своїх прав між зверненням до Третейського суду згідно із цим третейським застереженням або  зверненням до суду загальної  юрисдикції. </w:t>
      </w:r>
    </w:p>
    <w:p w:rsidR="009B7D77" w:rsidRPr="00FC6641" w:rsidRDefault="009B7D77" w:rsidP="009B7D77">
      <w:pPr>
        <w:ind w:right="-1"/>
        <w:jc w:val="both"/>
        <w:rPr>
          <w:sz w:val="22"/>
          <w:szCs w:val="22"/>
          <w:lang w:val="uk-UA"/>
        </w:rPr>
      </w:pPr>
      <w:r>
        <w:rPr>
          <w:sz w:val="22"/>
          <w:szCs w:val="22"/>
          <w:lang w:val="uk-UA"/>
        </w:rPr>
        <w:lastRenderedPageBreak/>
        <w:t>1</w:t>
      </w:r>
      <w:r w:rsidRPr="00FC6641">
        <w:rPr>
          <w:sz w:val="22"/>
          <w:szCs w:val="22"/>
          <w:lang w:val="uk-UA"/>
        </w:rPr>
        <w:t>.3. У разі подання Стороною позову до суду загальної юрисдикції для урегулювання спору права та обов’язки Сторін за цим третейським застереженням щодо предмета цього спору припиняються і всі майбутні спори між  Сторонами щодо цього предмета (включаючи спір, щодо якого подан</w:t>
      </w:r>
      <w:bookmarkStart w:id="2" w:name="_GoBack"/>
      <w:bookmarkEnd w:id="2"/>
      <w:r w:rsidRPr="00FC6641">
        <w:rPr>
          <w:sz w:val="22"/>
          <w:szCs w:val="22"/>
          <w:lang w:val="uk-UA"/>
        </w:rPr>
        <w:t xml:space="preserve">о такий позов) розглядаються судами загальної юрисдикції в порядку, встановленому законодавством України, проте це третейське застереження зберігає силу щодо спорів між Сторонами про будь-який інший предмет. В разі звернення за вирішенням спору до Третейського суду, припинення розгляду спору Третейським судом та передача його на розгляд суду загальної юрисдикції можливі лише за згодою обох Сторін. </w:t>
      </w:r>
    </w:p>
    <w:p w:rsidR="009B7D77" w:rsidRPr="00FC6641" w:rsidRDefault="009B7D77" w:rsidP="009B7D77">
      <w:pPr>
        <w:ind w:right="-1"/>
        <w:jc w:val="both"/>
        <w:rPr>
          <w:sz w:val="22"/>
          <w:szCs w:val="22"/>
          <w:lang w:val="uk-UA"/>
        </w:rPr>
      </w:pPr>
      <w:r>
        <w:rPr>
          <w:sz w:val="22"/>
          <w:szCs w:val="22"/>
          <w:lang w:val="uk-UA"/>
        </w:rPr>
        <w:t>1</w:t>
      </w:r>
      <w:r w:rsidRPr="00FC6641">
        <w:rPr>
          <w:sz w:val="22"/>
          <w:szCs w:val="22"/>
          <w:lang w:val="uk-UA"/>
        </w:rPr>
        <w:t>.4. У випадку відступлення прав за Договором, третейське застереження зберігає силу для особи, на користь якої здійснено таке відступлення.</w:t>
      </w:r>
    </w:p>
    <w:p w:rsidR="009B7D77" w:rsidRPr="00FC6641" w:rsidRDefault="009B7D77" w:rsidP="009B7D77">
      <w:pPr>
        <w:ind w:right="-1"/>
        <w:jc w:val="center"/>
        <w:rPr>
          <w:b/>
          <w:sz w:val="22"/>
          <w:szCs w:val="22"/>
          <w:lang w:val="uk-UA"/>
        </w:rPr>
      </w:pPr>
      <w:r>
        <w:rPr>
          <w:b/>
          <w:sz w:val="22"/>
          <w:szCs w:val="22"/>
          <w:lang w:val="uk-UA"/>
        </w:rPr>
        <w:t>2</w:t>
      </w:r>
      <w:r w:rsidRPr="00FC6641">
        <w:rPr>
          <w:b/>
          <w:sz w:val="22"/>
          <w:szCs w:val="22"/>
          <w:lang w:val="uk-UA"/>
        </w:rPr>
        <w:t>. Форс-мажор</w:t>
      </w:r>
    </w:p>
    <w:p w:rsidR="009B7D77" w:rsidRPr="00FC6641" w:rsidRDefault="009B7D77" w:rsidP="009B7D77">
      <w:pPr>
        <w:ind w:right="-1"/>
        <w:jc w:val="both"/>
        <w:rPr>
          <w:sz w:val="22"/>
          <w:szCs w:val="22"/>
        </w:rPr>
      </w:pPr>
      <w:r>
        <w:rPr>
          <w:sz w:val="22"/>
          <w:szCs w:val="22"/>
          <w:lang w:val="uk-UA"/>
        </w:rPr>
        <w:t>2</w:t>
      </w:r>
      <w:r w:rsidRPr="00FC6641">
        <w:rPr>
          <w:sz w:val="22"/>
          <w:szCs w:val="22"/>
          <w:lang w:val="uk-UA"/>
        </w:rPr>
        <w:t>.1.</w:t>
      </w:r>
      <w:r w:rsidRPr="00FC6641">
        <w:rPr>
          <w:sz w:val="22"/>
          <w:szCs w:val="22"/>
          <w:lang w:val="uk-UA"/>
        </w:rPr>
        <w:tab/>
        <w:t xml:space="preserve">Сторони звільняються від відповідальності за невиконання або неналежне виконання своїх зобов'язань за Договором, у випадку виникнення обставин непереборної сили, до яких відносяться: стихійні лиха, аварії, пожежі, масові безладдя, страйки, військові дії, протиправні дії третіх осіб, вступ у дію законодавчих актів, Урядових Постанов і розпоряджень державних органів, актів нормативного й ненормативного характеру НБУ, що прямо або побічно забороняють чи обмежують можливість належного виконання Сторонами своїх зобов'язань за Договором, тощо (далі - форс-мажор), але не обмежуються ними, якщо Сторона Договору, яка порушила та/або неналежно виконала зобов'язання, доведе, що це порушення сталося внаслідок випадку або форс-мажорних обставин, що засвідчуються Торгово-промисловою палатою </w:t>
      </w:r>
      <w:proofErr w:type="spellStart"/>
      <w:r w:rsidRPr="00FC6641">
        <w:rPr>
          <w:sz w:val="22"/>
          <w:szCs w:val="22"/>
        </w:rPr>
        <w:t>України</w:t>
      </w:r>
      <w:proofErr w:type="spellEnd"/>
      <w:r w:rsidRPr="00FC6641">
        <w:rPr>
          <w:sz w:val="22"/>
          <w:szCs w:val="22"/>
        </w:rPr>
        <w:t xml:space="preserve"> та </w:t>
      </w:r>
      <w:proofErr w:type="spellStart"/>
      <w:r w:rsidRPr="00FC6641">
        <w:rPr>
          <w:sz w:val="22"/>
          <w:szCs w:val="22"/>
        </w:rPr>
        <w:t>уповноваженими</w:t>
      </w:r>
      <w:proofErr w:type="spellEnd"/>
      <w:r w:rsidRPr="00FC6641">
        <w:rPr>
          <w:sz w:val="22"/>
          <w:szCs w:val="22"/>
        </w:rPr>
        <w:t xml:space="preserve"> нею </w:t>
      </w:r>
      <w:proofErr w:type="spellStart"/>
      <w:r w:rsidRPr="00FC6641">
        <w:rPr>
          <w:sz w:val="22"/>
          <w:szCs w:val="22"/>
        </w:rPr>
        <w:t>регіональними</w:t>
      </w:r>
      <w:proofErr w:type="spellEnd"/>
      <w:r w:rsidRPr="00FC6641">
        <w:rPr>
          <w:sz w:val="22"/>
          <w:szCs w:val="22"/>
        </w:rPr>
        <w:t xml:space="preserve"> торгово-</w:t>
      </w:r>
      <w:proofErr w:type="spellStart"/>
      <w:r w:rsidRPr="00FC6641">
        <w:rPr>
          <w:sz w:val="22"/>
          <w:szCs w:val="22"/>
        </w:rPr>
        <w:t>промисловими</w:t>
      </w:r>
      <w:proofErr w:type="spellEnd"/>
      <w:r w:rsidRPr="00FC6641">
        <w:rPr>
          <w:sz w:val="22"/>
          <w:szCs w:val="22"/>
        </w:rPr>
        <w:t xml:space="preserve"> </w:t>
      </w:r>
      <w:proofErr w:type="spellStart"/>
      <w:r w:rsidRPr="00FC6641">
        <w:rPr>
          <w:sz w:val="22"/>
          <w:szCs w:val="22"/>
        </w:rPr>
        <w:t>палатами;При</w:t>
      </w:r>
      <w:proofErr w:type="spellEnd"/>
      <w:r w:rsidRPr="00FC6641">
        <w:rPr>
          <w:sz w:val="22"/>
          <w:szCs w:val="22"/>
        </w:rPr>
        <w:t xml:space="preserve"> </w:t>
      </w:r>
      <w:proofErr w:type="spellStart"/>
      <w:r w:rsidRPr="00FC6641">
        <w:rPr>
          <w:sz w:val="22"/>
          <w:szCs w:val="22"/>
        </w:rPr>
        <w:t>наявності</w:t>
      </w:r>
      <w:proofErr w:type="spellEnd"/>
      <w:r w:rsidRPr="00FC6641">
        <w:rPr>
          <w:sz w:val="22"/>
          <w:szCs w:val="22"/>
        </w:rPr>
        <w:t xml:space="preserve"> форс-</w:t>
      </w:r>
      <w:proofErr w:type="spellStart"/>
      <w:r w:rsidRPr="00FC6641">
        <w:rPr>
          <w:sz w:val="22"/>
          <w:szCs w:val="22"/>
        </w:rPr>
        <w:t>мажорних</w:t>
      </w:r>
      <w:proofErr w:type="spellEnd"/>
      <w:r w:rsidRPr="00FC6641">
        <w:rPr>
          <w:sz w:val="22"/>
          <w:szCs w:val="22"/>
        </w:rPr>
        <w:t xml:space="preserve"> </w:t>
      </w:r>
      <w:proofErr w:type="spellStart"/>
      <w:r w:rsidRPr="00FC6641">
        <w:rPr>
          <w:sz w:val="22"/>
          <w:szCs w:val="22"/>
        </w:rPr>
        <w:t>обставин</w:t>
      </w:r>
      <w:proofErr w:type="spellEnd"/>
      <w:r w:rsidRPr="00FC6641">
        <w:rPr>
          <w:sz w:val="22"/>
          <w:szCs w:val="22"/>
        </w:rPr>
        <w:t xml:space="preserve"> строк </w:t>
      </w:r>
      <w:proofErr w:type="spellStart"/>
      <w:r w:rsidRPr="00FC6641">
        <w:rPr>
          <w:sz w:val="22"/>
          <w:szCs w:val="22"/>
        </w:rPr>
        <w:t>виконання</w:t>
      </w:r>
      <w:proofErr w:type="spellEnd"/>
      <w:r w:rsidRPr="00FC6641">
        <w:rPr>
          <w:sz w:val="22"/>
          <w:szCs w:val="22"/>
        </w:rPr>
        <w:t xml:space="preserve"> </w:t>
      </w:r>
      <w:proofErr w:type="spellStart"/>
      <w:r w:rsidRPr="00FC6641">
        <w:rPr>
          <w:sz w:val="22"/>
          <w:szCs w:val="22"/>
        </w:rPr>
        <w:t>зобов'язань</w:t>
      </w:r>
      <w:proofErr w:type="spellEnd"/>
      <w:r w:rsidRPr="00FC6641">
        <w:rPr>
          <w:sz w:val="22"/>
          <w:szCs w:val="22"/>
        </w:rPr>
        <w:t xml:space="preserve">, за Договором, </w:t>
      </w:r>
      <w:proofErr w:type="spellStart"/>
      <w:r w:rsidRPr="00FC6641">
        <w:rPr>
          <w:sz w:val="22"/>
          <w:szCs w:val="22"/>
        </w:rPr>
        <w:t>відсувається</w:t>
      </w:r>
      <w:proofErr w:type="spellEnd"/>
      <w:r w:rsidRPr="00FC6641">
        <w:rPr>
          <w:sz w:val="22"/>
          <w:szCs w:val="22"/>
        </w:rPr>
        <w:t xml:space="preserve"> </w:t>
      </w:r>
      <w:proofErr w:type="spellStart"/>
      <w:r w:rsidRPr="00FC6641">
        <w:rPr>
          <w:sz w:val="22"/>
          <w:szCs w:val="22"/>
        </w:rPr>
        <w:t>відповідно</w:t>
      </w:r>
      <w:proofErr w:type="spellEnd"/>
      <w:r w:rsidRPr="00FC6641">
        <w:rPr>
          <w:sz w:val="22"/>
          <w:szCs w:val="22"/>
        </w:rPr>
        <w:t xml:space="preserve"> на строк </w:t>
      </w:r>
      <w:proofErr w:type="spellStart"/>
      <w:r w:rsidRPr="00FC6641">
        <w:rPr>
          <w:sz w:val="22"/>
          <w:szCs w:val="22"/>
        </w:rPr>
        <w:t>дії</w:t>
      </w:r>
      <w:proofErr w:type="spellEnd"/>
      <w:r w:rsidRPr="00FC6641">
        <w:rPr>
          <w:sz w:val="22"/>
          <w:szCs w:val="22"/>
        </w:rPr>
        <w:t xml:space="preserve"> </w:t>
      </w:r>
      <w:proofErr w:type="spellStart"/>
      <w:r w:rsidRPr="00FC6641">
        <w:rPr>
          <w:sz w:val="22"/>
          <w:szCs w:val="22"/>
        </w:rPr>
        <w:t>цих</w:t>
      </w:r>
      <w:proofErr w:type="spellEnd"/>
      <w:r w:rsidRPr="00FC6641">
        <w:rPr>
          <w:sz w:val="22"/>
          <w:szCs w:val="22"/>
        </w:rPr>
        <w:t xml:space="preserve"> </w:t>
      </w:r>
      <w:proofErr w:type="spellStart"/>
      <w:r w:rsidRPr="00FC6641">
        <w:rPr>
          <w:sz w:val="22"/>
          <w:szCs w:val="22"/>
        </w:rPr>
        <w:t>обставин</w:t>
      </w:r>
      <w:proofErr w:type="spellEnd"/>
      <w:r w:rsidRPr="00FC6641">
        <w:rPr>
          <w:sz w:val="22"/>
          <w:szCs w:val="22"/>
        </w:rPr>
        <w:t>.</w:t>
      </w:r>
    </w:p>
    <w:p w:rsidR="009B7D77" w:rsidRPr="00FC6641" w:rsidRDefault="009B7D77" w:rsidP="009B7D77">
      <w:pPr>
        <w:ind w:right="-1"/>
        <w:jc w:val="both"/>
        <w:rPr>
          <w:sz w:val="22"/>
          <w:szCs w:val="22"/>
        </w:rPr>
      </w:pPr>
      <w:r>
        <w:rPr>
          <w:sz w:val="22"/>
          <w:szCs w:val="22"/>
          <w:lang w:val="uk-UA"/>
        </w:rPr>
        <w:t>2</w:t>
      </w:r>
      <w:r w:rsidRPr="00FC6641">
        <w:rPr>
          <w:sz w:val="22"/>
          <w:szCs w:val="22"/>
        </w:rPr>
        <w:t>.2.</w:t>
      </w:r>
      <w:r w:rsidRPr="00FC6641">
        <w:rPr>
          <w:sz w:val="22"/>
          <w:szCs w:val="22"/>
        </w:rPr>
        <w:tab/>
      </w:r>
      <w:proofErr w:type="spellStart"/>
      <w:r w:rsidRPr="00FC6641">
        <w:rPr>
          <w:sz w:val="22"/>
          <w:szCs w:val="22"/>
        </w:rPr>
        <w:t>Сторони</w:t>
      </w:r>
      <w:proofErr w:type="spellEnd"/>
      <w:r w:rsidRPr="00FC6641">
        <w:rPr>
          <w:sz w:val="22"/>
          <w:szCs w:val="22"/>
        </w:rPr>
        <w:t xml:space="preserve"> </w:t>
      </w:r>
      <w:proofErr w:type="spellStart"/>
      <w:r w:rsidRPr="00FC6641">
        <w:rPr>
          <w:sz w:val="22"/>
          <w:szCs w:val="22"/>
        </w:rPr>
        <w:t>домовились</w:t>
      </w:r>
      <w:proofErr w:type="spellEnd"/>
      <w:r w:rsidRPr="00FC6641">
        <w:rPr>
          <w:sz w:val="22"/>
          <w:szCs w:val="22"/>
        </w:rPr>
        <w:t xml:space="preserve">, </w:t>
      </w:r>
      <w:proofErr w:type="spellStart"/>
      <w:r w:rsidRPr="00FC6641">
        <w:rPr>
          <w:sz w:val="22"/>
          <w:szCs w:val="22"/>
        </w:rPr>
        <w:t>що</w:t>
      </w:r>
      <w:proofErr w:type="spellEnd"/>
      <w:r w:rsidRPr="00FC6641">
        <w:rPr>
          <w:sz w:val="22"/>
          <w:szCs w:val="22"/>
        </w:rPr>
        <w:t xml:space="preserve"> при </w:t>
      </w:r>
      <w:proofErr w:type="spellStart"/>
      <w:r w:rsidRPr="00FC6641">
        <w:rPr>
          <w:sz w:val="22"/>
          <w:szCs w:val="22"/>
        </w:rPr>
        <w:t>наявності</w:t>
      </w:r>
      <w:proofErr w:type="spellEnd"/>
      <w:r w:rsidRPr="00FC6641">
        <w:rPr>
          <w:sz w:val="22"/>
          <w:szCs w:val="22"/>
        </w:rPr>
        <w:t xml:space="preserve"> форс-</w:t>
      </w:r>
      <w:proofErr w:type="spellStart"/>
      <w:r w:rsidRPr="00FC6641">
        <w:rPr>
          <w:sz w:val="22"/>
          <w:szCs w:val="22"/>
        </w:rPr>
        <w:t>мажорних</w:t>
      </w:r>
      <w:proofErr w:type="spellEnd"/>
      <w:r w:rsidRPr="00FC6641">
        <w:rPr>
          <w:sz w:val="22"/>
          <w:szCs w:val="22"/>
        </w:rPr>
        <w:t xml:space="preserve"> </w:t>
      </w:r>
      <w:proofErr w:type="spellStart"/>
      <w:r w:rsidRPr="00FC6641">
        <w:rPr>
          <w:sz w:val="22"/>
          <w:szCs w:val="22"/>
        </w:rPr>
        <w:t>обставин</w:t>
      </w:r>
      <w:proofErr w:type="spellEnd"/>
      <w:r w:rsidRPr="00FC6641">
        <w:rPr>
          <w:sz w:val="22"/>
          <w:szCs w:val="22"/>
        </w:rPr>
        <w:t xml:space="preserve">, </w:t>
      </w:r>
      <w:proofErr w:type="spellStart"/>
      <w:r w:rsidRPr="00FC6641">
        <w:rPr>
          <w:sz w:val="22"/>
          <w:szCs w:val="22"/>
        </w:rPr>
        <w:t>кожна</w:t>
      </w:r>
      <w:proofErr w:type="spellEnd"/>
      <w:r w:rsidRPr="00FC6641">
        <w:rPr>
          <w:sz w:val="22"/>
          <w:szCs w:val="22"/>
        </w:rPr>
        <w:t xml:space="preserve"> </w:t>
      </w:r>
      <w:proofErr w:type="spellStart"/>
      <w:r w:rsidRPr="00FC6641">
        <w:rPr>
          <w:sz w:val="22"/>
          <w:szCs w:val="22"/>
        </w:rPr>
        <w:t>зі</w:t>
      </w:r>
      <w:proofErr w:type="spellEnd"/>
      <w:r w:rsidRPr="00FC6641">
        <w:rPr>
          <w:sz w:val="22"/>
          <w:szCs w:val="22"/>
        </w:rPr>
        <w:t xml:space="preserve"> </w:t>
      </w:r>
      <w:proofErr w:type="spellStart"/>
      <w:r w:rsidRPr="00FC6641">
        <w:rPr>
          <w:sz w:val="22"/>
          <w:szCs w:val="22"/>
        </w:rPr>
        <w:t>Сторін</w:t>
      </w:r>
      <w:proofErr w:type="spellEnd"/>
      <w:r w:rsidRPr="00FC6641">
        <w:rPr>
          <w:sz w:val="22"/>
          <w:szCs w:val="22"/>
        </w:rPr>
        <w:t xml:space="preserve"> </w:t>
      </w:r>
      <w:proofErr w:type="spellStart"/>
      <w:r w:rsidRPr="00FC6641">
        <w:rPr>
          <w:sz w:val="22"/>
          <w:szCs w:val="22"/>
        </w:rPr>
        <w:t>інформує</w:t>
      </w:r>
      <w:proofErr w:type="spellEnd"/>
      <w:r w:rsidRPr="00FC6641">
        <w:rPr>
          <w:sz w:val="22"/>
          <w:szCs w:val="22"/>
        </w:rPr>
        <w:t xml:space="preserve"> одна одну </w:t>
      </w:r>
      <w:proofErr w:type="spellStart"/>
      <w:r w:rsidRPr="00FC6641">
        <w:rPr>
          <w:sz w:val="22"/>
          <w:szCs w:val="22"/>
        </w:rPr>
        <w:t>негайно</w:t>
      </w:r>
      <w:proofErr w:type="spellEnd"/>
      <w:r w:rsidRPr="00FC6641">
        <w:rPr>
          <w:sz w:val="22"/>
          <w:szCs w:val="22"/>
        </w:rPr>
        <w:t xml:space="preserve"> та не </w:t>
      </w:r>
      <w:proofErr w:type="spellStart"/>
      <w:r w:rsidRPr="00FC6641">
        <w:rPr>
          <w:sz w:val="22"/>
          <w:szCs w:val="22"/>
        </w:rPr>
        <w:t>вимагає</w:t>
      </w:r>
      <w:proofErr w:type="spellEnd"/>
      <w:r w:rsidRPr="00FC6641">
        <w:rPr>
          <w:sz w:val="22"/>
          <w:szCs w:val="22"/>
        </w:rPr>
        <w:t xml:space="preserve"> </w:t>
      </w:r>
      <w:proofErr w:type="spellStart"/>
      <w:r w:rsidRPr="00FC6641">
        <w:rPr>
          <w:sz w:val="22"/>
          <w:szCs w:val="22"/>
        </w:rPr>
        <w:t>від</w:t>
      </w:r>
      <w:proofErr w:type="spellEnd"/>
      <w:r w:rsidRPr="00FC6641">
        <w:rPr>
          <w:sz w:val="22"/>
          <w:szCs w:val="22"/>
        </w:rPr>
        <w:t xml:space="preserve"> </w:t>
      </w:r>
      <w:proofErr w:type="spellStart"/>
      <w:r w:rsidRPr="00FC6641">
        <w:rPr>
          <w:sz w:val="22"/>
          <w:szCs w:val="22"/>
        </w:rPr>
        <w:t>іншої</w:t>
      </w:r>
      <w:proofErr w:type="spellEnd"/>
      <w:r w:rsidRPr="00FC6641">
        <w:rPr>
          <w:sz w:val="22"/>
          <w:szCs w:val="22"/>
        </w:rPr>
        <w:t xml:space="preserve"> </w:t>
      </w:r>
      <w:proofErr w:type="spellStart"/>
      <w:r w:rsidRPr="00FC6641">
        <w:rPr>
          <w:sz w:val="22"/>
          <w:szCs w:val="22"/>
        </w:rPr>
        <w:t>Сторони</w:t>
      </w:r>
      <w:proofErr w:type="spellEnd"/>
      <w:r w:rsidRPr="00FC6641">
        <w:rPr>
          <w:sz w:val="22"/>
          <w:szCs w:val="22"/>
        </w:rPr>
        <w:t xml:space="preserve"> </w:t>
      </w:r>
      <w:proofErr w:type="spellStart"/>
      <w:r w:rsidRPr="00FC6641">
        <w:rPr>
          <w:sz w:val="22"/>
          <w:szCs w:val="22"/>
        </w:rPr>
        <w:t>відшкодування</w:t>
      </w:r>
      <w:proofErr w:type="spellEnd"/>
      <w:r w:rsidRPr="00FC6641">
        <w:rPr>
          <w:sz w:val="22"/>
          <w:szCs w:val="22"/>
        </w:rPr>
        <w:t xml:space="preserve"> </w:t>
      </w:r>
      <w:proofErr w:type="spellStart"/>
      <w:r w:rsidRPr="00FC6641">
        <w:rPr>
          <w:sz w:val="22"/>
          <w:szCs w:val="22"/>
        </w:rPr>
        <w:t>можливих</w:t>
      </w:r>
      <w:proofErr w:type="spellEnd"/>
      <w:r w:rsidRPr="00FC6641">
        <w:rPr>
          <w:sz w:val="22"/>
          <w:szCs w:val="22"/>
        </w:rPr>
        <w:t xml:space="preserve"> </w:t>
      </w:r>
      <w:proofErr w:type="spellStart"/>
      <w:r w:rsidRPr="00FC6641">
        <w:rPr>
          <w:sz w:val="22"/>
          <w:szCs w:val="22"/>
        </w:rPr>
        <w:t>збитків</w:t>
      </w:r>
      <w:proofErr w:type="spellEnd"/>
      <w:r w:rsidRPr="00FC6641">
        <w:rPr>
          <w:sz w:val="22"/>
          <w:szCs w:val="22"/>
        </w:rPr>
        <w:t xml:space="preserve">. </w:t>
      </w:r>
    </w:p>
    <w:p w:rsidR="009B7D77" w:rsidRPr="00FC6641" w:rsidRDefault="009B7D77" w:rsidP="009B7D77">
      <w:pPr>
        <w:jc w:val="center"/>
        <w:outlineLvl w:val="0"/>
        <w:rPr>
          <w:b/>
          <w:sz w:val="22"/>
          <w:szCs w:val="22"/>
          <w:lang w:val="uk-UA"/>
        </w:rPr>
      </w:pPr>
      <w:r>
        <w:rPr>
          <w:b/>
          <w:sz w:val="22"/>
          <w:szCs w:val="22"/>
          <w:lang w:val="uk-UA"/>
        </w:rPr>
        <w:t>3</w:t>
      </w:r>
      <w:r w:rsidRPr="00FC6641">
        <w:rPr>
          <w:b/>
          <w:sz w:val="22"/>
          <w:szCs w:val="22"/>
          <w:lang w:val="uk-UA"/>
        </w:rPr>
        <w:t>. Відповідальність Сторін</w:t>
      </w:r>
    </w:p>
    <w:p w:rsidR="009B7D77" w:rsidRPr="00FC6641" w:rsidRDefault="009B7D77" w:rsidP="009B7D77">
      <w:pPr>
        <w:ind w:right="-1"/>
        <w:jc w:val="both"/>
        <w:rPr>
          <w:sz w:val="22"/>
          <w:szCs w:val="22"/>
          <w:highlight w:val="lightGray"/>
        </w:rPr>
      </w:pPr>
      <w:r>
        <w:rPr>
          <w:sz w:val="22"/>
          <w:szCs w:val="22"/>
          <w:lang w:val="uk-UA"/>
        </w:rPr>
        <w:t>3</w:t>
      </w:r>
      <w:r w:rsidRPr="00FC6641">
        <w:rPr>
          <w:sz w:val="22"/>
          <w:szCs w:val="22"/>
          <w:lang w:val="uk-UA"/>
        </w:rPr>
        <w:t>.1. У випадку невиконання або неналежного виконання зобов'язань, встановлених Договором, Банк та Клієнт несуть відповідальність згідно з законодавством, крім випадків, встановлених Договором.</w:t>
      </w:r>
    </w:p>
    <w:p w:rsidR="009B7D77" w:rsidRPr="00FC6641" w:rsidRDefault="009B7D77" w:rsidP="008A6641">
      <w:pPr>
        <w:pStyle w:val="12"/>
        <w:numPr>
          <w:ilvl w:val="0"/>
          <w:numId w:val="0"/>
        </w:numPr>
        <w:rPr>
          <w:sz w:val="22"/>
          <w:szCs w:val="22"/>
          <w:lang w:val="uk-UA"/>
        </w:rPr>
      </w:pPr>
      <w:r>
        <w:rPr>
          <w:sz w:val="22"/>
          <w:szCs w:val="22"/>
          <w:lang w:val="uk-UA"/>
        </w:rPr>
        <w:t>3</w:t>
      </w:r>
      <w:r w:rsidRPr="00FC6641">
        <w:rPr>
          <w:sz w:val="22"/>
          <w:szCs w:val="22"/>
          <w:lang w:val="uk-UA"/>
        </w:rPr>
        <w:t xml:space="preserve">.2. Банк не несе відповідальності: </w:t>
      </w:r>
    </w:p>
    <w:p w:rsidR="009B7D77" w:rsidRPr="00FC6641" w:rsidRDefault="009B7D77" w:rsidP="009B7D77">
      <w:pPr>
        <w:numPr>
          <w:ilvl w:val="0"/>
          <w:numId w:val="6"/>
        </w:numPr>
        <w:tabs>
          <w:tab w:val="clear" w:pos="1080"/>
        </w:tabs>
        <w:ind w:left="0" w:right="76" w:firstLine="0"/>
        <w:jc w:val="both"/>
        <w:rPr>
          <w:sz w:val="22"/>
          <w:szCs w:val="22"/>
          <w:lang w:val="uk-UA"/>
        </w:rPr>
      </w:pPr>
      <w:r w:rsidRPr="00FC6641">
        <w:rPr>
          <w:sz w:val="22"/>
          <w:szCs w:val="22"/>
          <w:lang w:val="uk-UA"/>
        </w:rPr>
        <w:t xml:space="preserve">у випадку неотримання або несвоєчасного отримання Клієнтом письмової кореспонденції, направленої на його адресу, що вказана у Договорі, якщо Клієнт не повідомив Банк про зміну свого місця проживання в порядку, визначеному Правилами; та/або </w:t>
      </w:r>
    </w:p>
    <w:p w:rsidR="009B7D77" w:rsidRPr="00FC6641" w:rsidRDefault="009B7D77" w:rsidP="009B7D77">
      <w:pPr>
        <w:numPr>
          <w:ilvl w:val="0"/>
          <w:numId w:val="6"/>
        </w:numPr>
        <w:tabs>
          <w:tab w:val="clear" w:pos="1080"/>
        </w:tabs>
        <w:ind w:left="0" w:right="76" w:firstLine="0"/>
        <w:jc w:val="both"/>
        <w:rPr>
          <w:sz w:val="22"/>
          <w:szCs w:val="22"/>
          <w:lang w:val="uk-UA"/>
        </w:rPr>
      </w:pPr>
      <w:r w:rsidRPr="00FC6641">
        <w:rPr>
          <w:sz w:val="22"/>
          <w:szCs w:val="22"/>
          <w:lang w:val="uk-UA"/>
        </w:rPr>
        <w:t xml:space="preserve">перед Клієнтом та/або третіми особами за затримку в проведенні операції та/або відмову надати Клієнту послугу та/або провести операцію, якщо вони не передбачені Тарифами Банку чи у Банку відсутні технічні можливості на їх проведення/надання та/або якщо надання послуги та/або проведення операції неможливе не з вини Банку та/або у інших випадках, передбачених цим Договором; та/або </w:t>
      </w:r>
    </w:p>
    <w:p w:rsidR="009B7D77" w:rsidRPr="0048242C" w:rsidRDefault="009B7D77" w:rsidP="009B7D77">
      <w:pPr>
        <w:numPr>
          <w:ilvl w:val="0"/>
          <w:numId w:val="6"/>
        </w:numPr>
        <w:tabs>
          <w:tab w:val="clear" w:pos="1080"/>
        </w:tabs>
        <w:ind w:left="0" w:right="76" w:firstLine="0"/>
        <w:jc w:val="both"/>
        <w:rPr>
          <w:sz w:val="22"/>
          <w:szCs w:val="22"/>
          <w:lang w:val="uk-UA"/>
        </w:rPr>
      </w:pPr>
      <w:r w:rsidRPr="00FC6641">
        <w:rPr>
          <w:sz w:val="22"/>
          <w:szCs w:val="22"/>
          <w:lang w:val="uk-UA"/>
        </w:rPr>
        <w:t>у випадку розголошення Банком третім особам інформації щодо ідентифікації Клієнта та/або суті фінансових операцій Клієнта за Рахунками у випадках, передбачених п. 2.5.10. Правил та/або законодавством.</w:t>
      </w:r>
    </w:p>
    <w:p w:rsidR="009B7D77" w:rsidRPr="00FC6641" w:rsidRDefault="009B7D77" w:rsidP="008A6641">
      <w:pPr>
        <w:pStyle w:val="13"/>
        <w:numPr>
          <w:ilvl w:val="0"/>
          <w:numId w:val="0"/>
        </w:numPr>
        <w:tabs>
          <w:tab w:val="left" w:pos="0"/>
        </w:tabs>
        <w:ind w:left="720" w:hanging="720"/>
        <w:rPr>
          <w:sz w:val="22"/>
          <w:szCs w:val="22"/>
          <w:lang w:val="uk-UA"/>
        </w:rPr>
      </w:pPr>
      <w:r>
        <w:rPr>
          <w:sz w:val="22"/>
          <w:szCs w:val="22"/>
          <w:lang w:val="uk-UA"/>
        </w:rPr>
        <w:t>3</w:t>
      </w:r>
      <w:r w:rsidRPr="00FC6641">
        <w:rPr>
          <w:sz w:val="22"/>
          <w:szCs w:val="22"/>
          <w:lang w:val="uk-UA"/>
        </w:rPr>
        <w:t xml:space="preserve">.3.Банк не несе відповідальності за передачу інформації про картку у випадку надання Клієнтом/Держателем додаткової картки невірного номеру мобільного телефону при підключенні до </w:t>
      </w:r>
      <w:proofErr w:type="spellStart"/>
      <w:r w:rsidRPr="00FC6641">
        <w:rPr>
          <w:sz w:val="22"/>
          <w:szCs w:val="22"/>
          <w:lang w:val="uk-UA"/>
        </w:rPr>
        <w:t>Star</w:t>
      </w:r>
      <w:proofErr w:type="spellEnd"/>
      <w:r w:rsidRPr="00FC6641">
        <w:rPr>
          <w:sz w:val="22"/>
          <w:szCs w:val="22"/>
        </w:rPr>
        <w:t xml:space="preserve"> </w:t>
      </w:r>
      <w:r w:rsidRPr="00FC6641">
        <w:rPr>
          <w:sz w:val="22"/>
          <w:szCs w:val="22"/>
          <w:lang w:val="en-US"/>
        </w:rPr>
        <w:t>Inform</w:t>
      </w:r>
      <w:r w:rsidRPr="00FC6641">
        <w:rPr>
          <w:sz w:val="22"/>
          <w:szCs w:val="22"/>
          <w:lang w:val="uk-UA"/>
        </w:rPr>
        <w:t xml:space="preserve">/ </w:t>
      </w:r>
      <w:proofErr w:type="spellStart"/>
      <w:r w:rsidRPr="00FC6641">
        <w:rPr>
          <w:sz w:val="22"/>
          <w:szCs w:val="22"/>
          <w:lang w:val="uk-UA"/>
        </w:rPr>
        <w:t>Star</w:t>
      </w:r>
      <w:proofErr w:type="spellEnd"/>
      <w:r w:rsidRPr="00FC6641">
        <w:rPr>
          <w:sz w:val="22"/>
          <w:szCs w:val="22"/>
        </w:rPr>
        <w:t xml:space="preserve"> </w:t>
      </w:r>
      <w:r w:rsidRPr="00FC6641">
        <w:rPr>
          <w:sz w:val="22"/>
          <w:szCs w:val="22"/>
          <w:lang w:val="en-US"/>
        </w:rPr>
        <w:t>Inform</w:t>
      </w:r>
      <w:r w:rsidRPr="00FC6641">
        <w:rPr>
          <w:sz w:val="22"/>
          <w:szCs w:val="22"/>
          <w:lang w:val="uk-UA"/>
        </w:rPr>
        <w:t>+.</w:t>
      </w:r>
    </w:p>
    <w:p w:rsidR="009B7D77" w:rsidRPr="00FC6641" w:rsidRDefault="009B7D77" w:rsidP="008A6641">
      <w:pPr>
        <w:pStyle w:val="13"/>
        <w:numPr>
          <w:ilvl w:val="0"/>
          <w:numId w:val="0"/>
        </w:numPr>
        <w:rPr>
          <w:sz w:val="22"/>
          <w:szCs w:val="22"/>
          <w:lang w:val="uk-UA"/>
        </w:rPr>
      </w:pPr>
      <w:r>
        <w:rPr>
          <w:sz w:val="22"/>
          <w:szCs w:val="22"/>
          <w:lang w:val="uk-UA"/>
        </w:rPr>
        <w:t>3</w:t>
      </w:r>
      <w:r w:rsidRPr="00FC6641">
        <w:rPr>
          <w:sz w:val="22"/>
          <w:szCs w:val="22"/>
          <w:lang w:val="uk-UA"/>
        </w:rPr>
        <w:t>.</w:t>
      </w:r>
      <w:r>
        <w:rPr>
          <w:sz w:val="22"/>
          <w:szCs w:val="22"/>
          <w:lang w:val="uk-UA"/>
        </w:rPr>
        <w:t>4</w:t>
      </w:r>
      <w:r w:rsidRPr="00FC6641">
        <w:rPr>
          <w:sz w:val="22"/>
          <w:szCs w:val="22"/>
          <w:lang w:val="uk-UA"/>
        </w:rPr>
        <w:t xml:space="preserve">. Банк не несе відповідальності за несвоєчасну постановку картки до стоп-листа, якщо інформаційне повідомлення від Клієнта/Держателя додаткової картки не було отримано Банком або отримано Банком несвоєчасно з причин, що не залежать від Банку. </w:t>
      </w:r>
    </w:p>
    <w:p w:rsidR="009B7D77" w:rsidRPr="00FC6641" w:rsidRDefault="009B7D77" w:rsidP="008A6641">
      <w:pPr>
        <w:pStyle w:val="13"/>
        <w:numPr>
          <w:ilvl w:val="0"/>
          <w:numId w:val="0"/>
        </w:numPr>
        <w:rPr>
          <w:sz w:val="22"/>
          <w:szCs w:val="22"/>
          <w:lang w:val="uk-UA"/>
        </w:rPr>
      </w:pPr>
      <w:r>
        <w:rPr>
          <w:rFonts w:eastAsia="Calibri"/>
          <w:sz w:val="22"/>
          <w:szCs w:val="22"/>
          <w:lang w:val="uk-UA"/>
        </w:rPr>
        <w:t>3.</w:t>
      </w:r>
      <w:r w:rsidRPr="00FC6641">
        <w:rPr>
          <w:rFonts w:eastAsia="Calibri"/>
          <w:sz w:val="22"/>
          <w:szCs w:val="22"/>
          <w:lang w:val="uk-UA"/>
        </w:rPr>
        <w:t>5. Банк не несе відповідальність за своєчасність та доставку інформаційних повідомлень. Доставка інформаційних повідомлень не є гарантованою і може бути не здійснена або здійснена із затримкою, зокрема на період обслуговування транспортної мережі операторів, або у випадках її збоїв, або якщо абонент знаходиться поза зоною дії мереж тощо.</w:t>
      </w:r>
    </w:p>
    <w:p w:rsidR="009B7D77" w:rsidRPr="00FC6641" w:rsidRDefault="00C941B9" w:rsidP="008A6641">
      <w:pPr>
        <w:pStyle w:val="12"/>
        <w:numPr>
          <w:ilvl w:val="0"/>
          <w:numId w:val="0"/>
        </w:numPr>
        <w:tabs>
          <w:tab w:val="clear" w:pos="426"/>
          <w:tab w:val="left" w:pos="0"/>
        </w:tabs>
        <w:rPr>
          <w:sz w:val="22"/>
          <w:szCs w:val="22"/>
          <w:lang w:val="uk-UA"/>
        </w:rPr>
      </w:pPr>
      <w:r>
        <w:rPr>
          <w:sz w:val="22"/>
          <w:szCs w:val="22"/>
          <w:lang w:val="uk-UA"/>
        </w:rPr>
        <w:t>3</w:t>
      </w:r>
      <w:r w:rsidR="009B7D77" w:rsidRPr="0048242C">
        <w:rPr>
          <w:sz w:val="22"/>
          <w:szCs w:val="22"/>
          <w:lang w:val="uk-UA"/>
        </w:rPr>
        <w:t xml:space="preserve">.6. </w:t>
      </w:r>
      <w:r w:rsidR="009B7D77" w:rsidRPr="00FC6641">
        <w:rPr>
          <w:sz w:val="22"/>
          <w:szCs w:val="22"/>
          <w:lang w:val="uk-UA"/>
        </w:rPr>
        <w:t>Банк у випадках, передбачених п. 2.5.12. Правил, не несе відповідальності за відмову надати Клієнту послугу, зокрема виконати надані Клієнтом розрахункові та/або касові документи за Договором, що призвело до порушення строків та/або неповноти перерахування податків, зборів (обов'язкових платежів) до бюджетів або державних цільових фондів, встановлених законодавством.</w:t>
      </w:r>
      <w:r>
        <w:rPr>
          <w:sz w:val="22"/>
          <w:szCs w:val="22"/>
          <w:lang w:val="uk-UA"/>
        </w:rPr>
        <w:t>»</w:t>
      </w:r>
    </w:p>
    <w:p w:rsidR="0098673A" w:rsidRDefault="0098673A">
      <w:pPr>
        <w:jc w:val="both"/>
        <w:rPr>
          <w:sz w:val="22"/>
          <w:szCs w:val="22"/>
          <w:lang w:val="uk-UA"/>
        </w:rPr>
      </w:pPr>
    </w:p>
    <w:p w:rsidR="00C41699" w:rsidRPr="008A6641" w:rsidRDefault="00C941B9" w:rsidP="002929E4">
      <w:pPr>
        <w:jc w:val="both"/>
        <w:rPr>
          <w:sz w:val="22"/>
          <w:szCs w:val="22"/>
          <w:lang w:val="uk-UA"/>
        </w:rPr>
      </w:pPr>
      <w:r>
        <w:rPr>
          <w:sz w:val="22"/>
          <w:szCs w:val="22"/>
          <w:lang w:val="uk-UA"/>
        </w:rPr>
        <w:t>6</w:t>
      </w:r>
      <w:r w:rsidR="00C41699" w:rsidRPr="008A6641">
        <w:rPr>
          <w:sz w:val="22"/>
          <w:szCs w:val="22"/>
          <w:lang w:val="uk-UA"/>
        </w:rPr>
        <w:t xml:space="preserve">. Сторони домовились доповнити </w:t>
      </w:r>
      <w:r w:rsidR="005541EE" w:rsidRPr="008A6641">
        <w:rPr>
          <w:sz w:val="22"/>
          <w:szCs w:val="22"/>
          <w:lang w:val="uk-UA"/>
        </w:rPr>
        <w:t xml:space="preserve">перший пункт </w:t>
      </w:r>
      <w:r w:rsidR="00C41699" w:rsidRPr="008A6641">
        <w:rPr>
          <w:sz w:val="22"/>
          <w:szCs w:val="22"/>
          <w:lang w:val="uk-UA"/>
        </w:rPr>
        <w:t>Розділ</w:t>
      </w:r>
      <w:r w:rsidR="00C76597" w:rsidRPr="008A6641">
        <w:rPr>
          <w:sz w:val="22"/>
          <w:szCs w:val="22"/>
          <w:lang w:val="uk-UA"/>
        </w:rPr>
        <w:t>у</w:t>
      </w:r>
      <w:r w:rsidR="00C41699" w:rsidRPr="008A6641">
        <w:rPr>
          <w:sz w:val="22"/>
          <w:szCs w:val="22"/>
          <w:lang w:val="uk-UA"/>
        </w:rPr>
        <w:t xml:space="preserve"> «Особливі умови Договору» </w:t>
      </w:r>
      <w:r w:rsidR="00863926" w:rsidRPr="008A6641">
        <w:rPr>
          <w:sz w:val="22"/>
          <w:szCs w:val="22"/>
          <w:lang w:val="uk-UA"/>
        </w:rPr>
        <w:t xml:space="preserve">Договору-анкети </w:t>
      </w:r>
      <w:r w:rsidR="00705518">
        <w:rPr>
          <w:sz w:val="22"/>
          <w:szCs w:val="22"/>
          <w:lang w:val="uk-UA"/>
        </w:rPr>
        <w:t xml:space="preserve">двома </w:t>
      </w:r>
      <w:r w:rsidR="00C41699" w:rsidRPr="008A6641">
        <w:rPr>
          <w:sz w:val="22"/>
          <w:szCs w:val="22"/>
          <w:lang w:val="uk-UA"/>
        </w:rPr>
        <w:t>абзац</w:t>
      </w:r>
      <w:r w:rsidR="00705518">
        <w:rPr>
          <w:sz w:val="22"/>
          <w:szCs w:val="22"/>
          <w:lang w:val="uk-UA"/>
        </w:rPr>
        <w:t>а</w:t>
      </w:r>
      <w:r w:rsidR="00C41699" w:rsidRPr="008A6641">
        <w:rPr>
          <w:sz w:val="22"/>
          <w:szCs w:val="22"/>
          <w:lang w:val="uk-UA"/>
        </w:rPr>
        <w:t>м</w:t>
      </w:r>
      <w:r w:rsidR="00705518">
        <w:rPr>
          <w:sz w:val="22"/>
          <w:szCs w:val="22"/>
          <w:lang w:val="uk-UA"/>
        </w:rPr>
        <w:t>и</w:t>
      </w:r>
      <w:r w:rsidR="00C41699" w:rsidRPr="008A6641">
        <w:rPr>
          <w:sz w:val="22"/>
          <w:szCs w:val="22"/>
          <w:lang w:val="uk-UA"/>
        </w:rPr>
        <w:t xml:space="preserve"> наступного змісту:</w:t>
      </w:r>
    </w:p>
    <w:p w:rsidR="00705518" w:rsidRDefault="00C41699" w:rsidP="002929E4">
      <w:pPr>
        <w:numPr>
          <w:ilvl w:val="0"/>
          <w:numId w:val="3"/>
        </w:numPr>
        <w:ind w:left="0" w:firstLine="0"/>
        <w:jc w:val="both"/>
        <w:rPr>
          <w:b/>
          <w:sz w:val="22"/>
          <w:szCs w:val="22"/>
          <w:lang w:val="uk-UA"/>
        </w:rPr>
      </w:pPr>
      <w:r w:rsidRPr="008A6641">
        <w:rPr>
          <w:b/>
          <w:sz w:val="22"/>
          <w:szCs w:val="22"/>
          <w:lang w:val="uk-UA"/>
        </w:rPr>
        <w:t>«</w:t>
      </w:r>
      <w:r w:rsidRPr="008A6641">
        <w:rPr>
          <w:sz w:val="22"/>
          <w:szCs w:val="22"/>
          <w:lang w:val="uk-UA"/>
        </w:rPr>
        <w:t>він  отримав від Банку інформацію про умови кредитування згідно вимог законодавства України, зокрема, Закону України «Про споживче кредитування</w:t>
      </w:r>
      <w:r w:rsidRPr="008A6641">
        <w:rPr>
          <w:b/>
          <w:sz w:val="22"/>
          <w:szCs w:val="22"/>
          <w:lang w:val="uk-UA"/>
        </w:rPr>
        <w:t>;</w:t>
      </w:r>
    </w:p>
    <w:p w:rsidR="00C41699" w:rsidRPr="008A6641" w:rsidRDefault="00705518" w:rsidP="008A6641">
      <w:pPr>
        <w:numPr>
          <w:ilvl w:val="0"/>
          <w:numId w:val="3"/>
        </w:numPr>
        <w:tabs>
          <w:tab w:val="clear" w:pos="720"/>
          <w:tab w:val="num" w:pos="360"/>
          <w:tab w:val="num" w:pos="3780"/>
        </w:tabs>
        <w:ind w:left="0" w:firstLine="0"/>
        <w:jc w:val="both"/>
        <w:rPr>
          <w:color w:val="000000" w:themeColor="text1"/>
          <w:sz w:val="22"/>
          <w:szCs w:val="22"/>
          <w:lang w:val="uk-UA"/>
        </w:rPr>
      </w:pPr>
      <w:r w:rsidRPr="00297054">
        <w:rPr>
          <w:color w:val="000000" w:themeColor="text1"/>
          <w:sz w:val="22"/>
          <w:szCs w:val="22"/>
          <w:lang w:val="uk-UA"/>
        </w:rPr>
        <w:t xml:space="preserve">Клієнт має </w:t>
      </w:r>
      <w:r w:rsidRPr="00297054">
        <w:rPr>
          <w:i/>
          <w:color w:val="0000CC"/>
          <w:sz w:val="22"/>
          <w:szCs w:val="22"/>
          <w:lang w:val="uk-UA"/>
        </w:rPr>
        <w:t>або</w:t>
      </w:r>
      <w:r w:rsidRPr="00302F5E">
        <w:rPr>
          <w:rStyle w:val="a5"/>
          <w:color w:val="FF0000"/>
          <w:sz w:val="22"/>
          <w:szCs w:val="22"/>
          <w:lang w:val="uk-UA"/>
        </w:rPr>
        <w:footnoteReference w:id="8"/>
      </w:r>
      <w:r w:rsidRPr="00302F5E">
        <w:rPr>
          <w:color w:val="FF0000"/>
          <w:sz w:val="22"/>
          <w:szCs w:val="22"/>
          <w:lang w:val="uk-UA"/>
        </w:rPr>
        <w:t xml:space="preserve"> </w:t>
      </w:r>
      <w:r w:rsidRPr="00297054">
        <w:rPr>
          <w:color w:val="000000" w:themeColor="text1"/>
          <w:sz w:val="22"/>
          <w:szCs w:val="22"/>
          <w:lang w:val="uk-UA"/>
        </w:rPr>
        <w:t xml:space="preserve">не має </w:t>
      </w:r>
      <w:r w:rsidRPr="00705518">
        <w:rPr>
          <w:color w:val="000000" w:themeColor="text1"/>
          <w:sz w:val="22"/>
          <w:szCs w:val="22"/>
          <w:lang w:val="uk-UA"/>
        </w:rPr>
        <w:t>статус</w:t>
      </w:r>
      <w:r w:rsidRPr="00705518">
        <w:rPr>
          <w:i/>
          <w:color w:val="000000" w:themeColor="text1"/>
          <w:sz w:val="22"/>
          <w:szCs w:val="22"/>
          <w:lang w:val="uk-UA"/>
        </w:rPr>
        <w:t xml:space="preserve"> </w:t>
      </w:r>
      <w:hyperlink r:id="rId10" w:tgtFrame="_blank" w:history="1">
        <w:proofErr w:type="spellStart"/>
        <w:r w:rsidRPr="008A6641">
          <w:rPr>
            <w:rStyle w:val="ac"/>
            <w:rFonts w:ascii="IBM Plex Serif" w:hAnsi="IBM Plex Serif" w:hint="eastAsia"/>
            <w:color w:val="000000" w:themeColor="text1"/>
            <w:u w:val="none"/>
            <w:shd w:val="clear" w:color="auto" w:fill="FFFFFF"/>
          </w:rPr>
          <w:t>підприємця</w:t>
        </w:r>
        <w:proofErr w:type="spellEnd"/>
        <w:r w:rsidRPr="008A6641">
          <w:rPr>
            <w:rStyle w:val="ac"/>
            <w:rFonts w:ascii="IBM Plex Serif" w:hAnsi="IBM Plex Serif"/>
            <w:color w:val="000000" w:themeColor="text1"/>
            <w:u w:val="none"/>
            <w:shd w:val="clear" w:color="auto" w:fill="FFFFFF"/>
          </w:rPr>
          <w:t xml:space="preserve"> </w:t>
        </w:r>
        <w:proofErr w:type="spellStart"/>
        <w:r w:rsidRPr="008A6641">
          <w:rPr>
            <w:rStyle w:val="ac"/>
            <w:rFonts w:ascii="IBM Plex Serif" w:hAnsi="IBM Plex Serif" w:hint="eastAsia"/>
            <w:color w:val="000000" w:themeColor="text1"/>
            <w:u w:val="none"/>
            <w:shd w:val="clear" w:color="auto" w:fill="FFFFFF"/>
          </w:rPr>
          <w:t>або</w:t>
        </w:r>
        <w:proofErr w:type="spellEnd"/>
        <w:r w:rsidRPr="008A6641">
          <w:rPr>
            <w:rStyle w:val="ac"/>
            <w:rFonts w:ascii="IBM Plex Serif" w:hAnsi="IBM Plex Serif"/>
            <w:color w:val="000000" w:themeColor="text1"/>
            <w:u w:val="none"/>
            <w:shd w:val="clear" w:color="auto" w:fill="FFFFFF"/>
          </w:rPr>
          <w:t xml:space="preserve"> </w:t>
        </w:r>
        <w:r w:rsidRPr="008A6641">
          <w:rPr>
            <w:rStyle w:val="ac"/>
            <w:rFonts w:ascii="IBM Plex Serif" w:hAnsi="IBM Plex Serif" w:hint="eastAsia"/>
            <w:color w:val="000000" w:themeColor="text1"/>
            <w:u w:val="none"/>
            <w:shd w:val="clear" w:color="auto" w:fill="FFFFFF"/>
          </w:rPr>
          <w:t>особи</w:t>
        </w:r>
        <w:r w:rsidRPr="008A6641">
          <w:rPr>
            <w:rStyle w:val="ac"/>
            <w:rFonts w:ascii="IBM Plex Serif" w:hAnsi="IBM Plex Serif"/>
            <w:color w:val="000000" w:themeColor="text1"/>
            <w:u w:val="none"/>
            <w:shd w:val="clear" w:color="auto" w:fill="FFFFFF"/>
          </w:rPr>
          <w:t xml:space="preserve">, </w:t>
        </w:r>
        <w:r w:rsidRPr="008A6641">
          <w:rPr>
            <w:rStyle w:val="ac"/>
            <w:rFonts w:ascii="IBM Plex Serif" w:hAnsi="IBM Plex Serif" w:hint="eastAsia"/>
            <w:color w:val="000000" w:themeColor="text1"/>
            <w:u w:val="none"/>
            <w:shd w:val="clear" w:color="auto" w:fill="FFFFFF"/>
          </w:rPr>
          <w:t>яка</w:t>
        </w:r>
        <w:r w:rsidRPr="008A6641">
          <w:rPr>
            <w:rStyle w:val="ac"/>
            <w:rFonts w:ascii="IBM Plex Serif" w:hAnsi="IBM Plex Serif"/>
            <w:color w:val="000000" w:themeColor="text1"/>
            <w:u w:val="none"/>
            <w:shd w:val="clear" w:color="auto" w:fill="FFFFFF"/>
          </w:rPr>
          <w:t xml:space="preserve"> </w:t>
        </w:r>
        <w:proofErr w:type="spellStart"/>
        <w:r w:rsidRPr="008A6641">
          <w:rPr>
            <w:rStyle w:val="ac"/>
            <w:rFonts w:ascii="IBM Plex Serif" w:hAnsi="IBM Plex Serif" w:hint="eastAsia"/>
            <w:color w:val="000000" w:themeColor="text1"/>
            <w:u w:val="none"/>
            <w:shd w:val="clear" w:color="auto" w:fill="FFFFFF"/>
          </w:rPr>
          <w:t>провадить</w:t>
        </w:r>
        <w:proofErr w:type="spellEnd"/>
        <w:r w:rsidRPr="008A6641">
          <w:rPr>
            <w:rStyle w:val="ac"/>
            <w:rFonts w:ascii="IBM Plex Serif" w:hAnsi="IBM Plex Serif"/>
            <w:color w:val="000000" w:themeColor="text1"/>
            <w:u w:val="none"/>
            <w:shd w:val="clear" w:color="auto" w:fill="FFFFFF"/>
          </w:rPr>
          <w:t xml:space="preserve"> </w:t>
        </w:r>
        <w:proofErr w:type="spellStart"/>
        <w:r w:rsidRPr="008A6641">
          <w:rPr>
            <w:rStyle w:val="ac"/>
            <w:rFonts w:ascii="IBM Plex Serif" w:hAnsi="IBM Plex Serif" w:hint="eastAsia"/>
            <w:color w:val="000000" w:themeColor="text1"/>
            <w:u w:val="none"/>
            <w:shd w:val="clear" w:color="auto" w:fill="FFFFFF"/>
          </w:rPr>
          <w:t>незалежну</w:t>
        </w:r>
        <w:proofErr w:type="spellEnd"/>
        <w:r w:rsidRPr="008A6641">
          <w:rPr>
            <w:rStyle w:val="ac"/>
            <w:rFonts w:ascii="IBM Plex Serif" w:hAnsi="IBM Plex Serif"/>
            <w:color w:val="000000" w:themeColor="text1"/>
            <w:u w:val="none"/>
            <w:shd w:val="clear" w:color="auto" w:fill="FFFFFF"/>
          </w:rPr>
          <w:t xml:space="preserve"> </w:t>
        </w:r>
        <w:proofErr w:type="spellStart"/>
        <w:r w:rsidRPr="008A6641">
          <w:rPr>
            <w:rStyle w:val="ac"/>
            <w:rFonts w:ascii="IBM Plex Serif" w:hAnsi="IBM Plex Serif" w:hint="eastAsia"/>
            <w:color w:val="000000" w:themeColor="text1"/>
            <w:u w:val="none"/>
            <w:shd w:val="clear" w:color="auto" w:fill="FFFFFF"/>
          </w:rPr>
          <w:t>професійну</w:t>
        </w:r>
        <w:proofErr w:type="spellEnd"/>
        <w:r w:rsidRPr="008A6641">
          <w:rPr>
            <w:rStyle w:val="ac"/>
            <w:rFonts w:ascii="IBM Plex Serif" w:hAnsi="IBM Plex Serif"/>
            <w:color w:val="000000" w:themeColor="text1"/>
            <w:u w:val="none"/>
            <w:shd w:val="clear" w:color="auto" w:fill="FFFFFF"/>
          </w:rPr>
          <w:t xml:space="preserve"> </w:t>
        </w:r>
        <w:proofErr w:type="spellStart"/>
        <w:r w:rsidRPr="008A6641">
          <w:rPr>
            <w:rStyle w:val="ac"/>
            <w:rFonts w:ascii="IBM Plex Serif" w:hAnsi="IBM Plex Serif" w:hint="eastAsia"/>
            <w:color w:val="000000" w:themeColor="text1"/>
            <w:u w:val="none"/>
            <w:shd w:val="clear" w:color="auto" w:fill="FFFFFF"/>
          </w:rPr>
          <w:t>діяльність</w:t>
        </w:r>
        <w:proofErr w:type="spellEnd"/>
      </w:hyperlink>
      <w:r w:rsidRPr="00705518">
        <w:rPr>
          <w:color w:val="000000" w:themeColor="text1"/>
          <w:lang w:val="uk-UA"/>
        </w:rPr>
        <w:t>;</w:t>
      </w:r>
      <w:r w:rsidR="00C41699" w:rsidRPr="008A6641">
        <w:rPr>
          <w:b/>
          <w:sz w:val="22"/>
          <w:szCs w:val="22"/>
          <w:lang w:val="uk-UA"/>
        </w:rPr>
        <w:t>»</w:t>
      </w:r>
    </w:p>
    <w:p w:rsidR="00991558" w:rsidRPr="008A6641" w:rsidRDefault="00C941B9" w:rsidP="00991558">
      <w:pPr>
        <w:jc w:val="both"/>
        <w:rPr>
          <w:sz w:val="22"/>
          <w:szCs w:val="22"/>
        </w:rPr>
      </w:pPr>
      <w:r>
        <w:rPr>
          <w:sz w:val="22"/>
          <w:szCs w:val="22"/>
          <w:lang w:val="uk-UA"/>
        </w:rPr>
        <w:lastRenderedPageBreak/>
        <w:t>7</w:t>
      </w:r>
      <w:r w:rsidR="00991558" w:rsidRPr="008A6641">
        <w:rPr>
          <w:sz w:val="22"/>
          <w:szCs w:val="22"/>
        </w:rPr>
        <w:t xml:space="preserve">. </w:t>
      </w:r>
      <w:proofErr w:type="spellStart"/>
      <w:r w:rsidR="00991558" w:rsidRPr="008A6641">
        <w:rPr>
          <w:sz w:val="22"/>
          <w:szCs w:val="22"/>
        </w:rPr>
        <w:t>Сторони</w:t>
      </w:r>
      <w:proofErr w:type="spellEnd"/>
      <w:r w:rsidR="00991558" w:rsidRPr="008A6641">
        <w:rPr>
          <w:sz w:val="22"/>
          <w:szCs w:val="22"/>
        </w:rPr>
        <w:t xml:space="preserve"> </w:t>
      </w:r>
      <w:proofErr w:type="spellStart"/>
      <w:r w:rsidR="00991558" w:rsidRPr="008A6641">
        <w:rPr>
          <w:sz w:val="22"/>
          <w:szCs w:val="22"/>
        </w:rPr>
        <w:t>домовились</w:t>
      </w:r>
      <w:proofErr w:type="spellEnd"/>
      <w:r w:rsidR="00991558" w:rsidRPr="008A6641">
        <w:rPr>
          <w:sz w:val="22"/>
          <w:szCs w:val="22"/>
        </w:rPr>
        <w:t xml:space="preserve"> </w:t>
      </w:r>
      <w:proofErr w:type="spellStart"/>
      <w:r w:rsidR="00991558" w:rsidRPr="008A6641">
        <w:rPr>
          <w:sz w:val="22"/>
          <w:szCs w:val="22"/>
        </w:rPr>
        <w:t>викласти</w:t>
      </w:r>
      <w:proofErr w:type="spellEnd"/>
      <w:r w:rsidR="00991558" w:rsidRPr="008A6641">
        <w:rPr>
          <w:sz w:val="22"/>
          <w:szCs w:val="22"/>
        </w:rPr>
        <w:t xml:space="preserve"> </w:t>
      </w:r>
      <w:proofErr w:type="spellStart"/>
      <w:r w:rsidR="00991558" w:rsidRPr="008A6641">
        <w:rPr>
          <w:sz w:val="22"/>
          <w:szCs w:val="22"/>
        </w:rPr>
        <w:t>абз</w:t>
      </w:r>
      <w:proofErr w:type="spellEnd"/>
      <w:r w:rsidR="00991558" w:rsidRPr="008A6641">
        <w:rPr>
          <w:sz w:val="22"/>
          <w:szCs w:val="22"/>
        </w:rPr>
        <w:t xml:space="preserve">. 6 </w:t>
      </w:r>
      <w:proofErr w:type="spellStart"/>
      <w:r w:rsidR="00991558" w:rsidRPr="008A6641">
        <w:rPr>
          <w:sz w:val="22"/>
          <w:szCs w:val="22"/>
        </w:rPr>
        <w:t>першого</w:t>
      </w:r>
      <w:proofErr w:type="spellEnd"/>
      <w:r w:rsidR="00991558" w:rsidRPr="008A6641">
        <w:rPr>
          <w:sz w:val="22"/>
          <w:szCs w:val="22"/>
        </w:rPr>
        <w:t xml:space="preserve"> пункту </w:t>
      </w:r>
      <w:r w:rsidR="00991558" w:rsidRPr="008A6641">
        <w:rPr>
          <w:sz w:val="22"/>
          <w:szCs w:val="22"/>
          <w:lang w:val="uk-UA"/>
        </w:rPr>
        <w:t>Розділу «Особливі умови Договору» Договору-анкети</w:t>
      </w:r>
      <w:r w:rsidR="00991558" w:rsidRPr="008A6641">
        <w:rPr>
          <w:sz w:val="22"/>
          <w:szCs w:val="22"/>
        </w:rPr>
        <w:t xml:space="preserve"> у </w:t>
      </w:r>
      <w:proofErr w:type="spellStart"/>
      <w:r w:rsidR="00991558" w:rsidRPr="008A6641">
        <w:rPr>
          <w:sz w:val="22"/>
          <w:szCs w:val="22"/>
        </w:rPr>
        <w:t>наступній</w:t>
      </w:r>
      <w:proofErr w:type="spellEnd"/>
      <w:r w:rsidR="00991558" w:rsidRPr="008A6641">
        <w:rPr>
          <w:sz w:val="22"/>
          <w:szCs w:val="22"/>
        </w:rPr>
        <w:t xml:space="preserve"> </w:t>
      </w:r>
      <w:proofErr w:type="spellStart"/>
      <w:r w:rsidR="00991558" w:rsidRPr="008A6641">
        <w:rPr>
          <w:sz w:val="22"/>
          <w:szCs w:val="22"/>
        </w:rPr>
        <w:t>редакції</w:t>
      </w:r>
      <w:proofErr w:type="spellEnd"/>
      <w:r w:rsidR="00991558" w:rsidRPr="008A6641">
        <w:rPr>
          <w:sz w:val="22"/>
          <w:szCs w:val="22"/>
        </w:rPr>
        <w:t>:</w:t>
      </w:r>
    </w:p>
    <w:p w:rsidR="00991558" w:rsidRPr="008A6641" w:rsidRDefault="00991558" w:rsidP="00991558">
      <w:pPr>
        <w:jc w:val="both"/>
        <w:rPr>
          <w:sz w:val="22"/>
          <w:szCs w:val="22"/>
        </w:rPr>
      </w:pPr>
      <w:r w:rsidRPr="008A6641">
        <w:rPr>
          <w:sz w:val="22"/>
          <w:szCs w:val="22"/>
        </w:rPr>
        <w:t xml:space="preserve">“-        </w:t>
      </w:r>
      <w:r w:rsidRPr="008A6641">
        <w:rPr>
          <w:sz w:val="22"/>
          <w:szCs w:val="22"/>
          <w:lang w:val="uk-UA"/>
        </w:rPr>
        <w:t>він надає Банку згоду та право збирати, обробляти, поширювати інформацію, у тому числі банківську таємницю та персональні дані Клієнта, в обсязі, встановленому Правилами, та відповідно до вимог законодавства,</w:t>
      </w:r>
      <w:r w:rsidRPr="008A6641">
        <w:rPr>
          <w:sz w:val="22"/>
          <w:szCs w:val="22"/>
        </w:rPr>
        <w:t xml:space="preserve"> </w:t>
      </w:r>
      <w:r w:rsidRPr="008A6641">
        <w:rPr>
          <w:sz w:val="22"/>
          <w:szCs w:val="22"/>
          <w:lang w:val="uk-UA"/>
        </w:rPr>
        <w:t xml:space="preserve">в тому числі,  </w:t>
      </w:r>
      <w:r w:rsidRPr="008A6641">
        <w:rPr>
          <w:sz w:val="22"/>
          <w:szCs w:val="22"/>
        </w:rPr>
        <w:t xml:space="preserve">але не </w:t>
      </w:r>
      <w:proofErr w:type="spellStart"/>
      <w:r w:rsidRPr="008A6641">
        <w:rPr>
          <w:sz w:val="22"/>
          <w:szCs w:val="22"/>
        </w:rPr>
        <w:t>обмежуючись</w:t>
      </w:r>
      <w:proofErr w:type="spellEnd"/>
      <w:r w:rsidRPr="008A6641">
        <w:rPr>
          <w:sz w:val="22"/>
          <w:szCs w:val="22"/>
        </w:rPr>
        <w:t>:</w:t>
      </w:r>
    </w:p>
    <w:p w:rsidR="00991558" w:rsidRPr="008A6641" w:rsidRDefault="00991558" w:rsidP="00991558">
      <w:pPr>
        <w:pStyle w:val="af"/>
        <w:numPr>
          <w:ilvl w:val="0"/>
          <w:numId w:val="4"/>
        </w:numPr>
        <w:jc w:val="both"/>
        <w:rPr>
          <w:sz w:val="22"/>
          <w:szCs w:val="22"/>
          <w:lang w:val="uk-UA"/>
        </w:rPr>
      </w:pPr>
      <w:r w:rsidRPr="008A6641">
        <w:rPr>
          <w:sz w:val="22"/>
          <w:szCs w:val="22"/>
          <w:lang w:val="uk-UA"/>
        </w:rPr>
        <w:t>необхідну при передачі/отриманні інформації до/від/через Кредитний реєстр Національного банку України;</w:t>
      </w:r>
    </w:p>
    <w:p w:rsidR="00991558" w:rsidRPr="008A6641" w:rsidRDefault="00991558" w:rsidP="00991558">
      <w:pPr>
        <w:pStyle w:val="af"/>
        <w:numPr>
          <w:ilvl w:val="0"/>
          <w:numId w:val="4"/>
        </w:numPr>
        <w:jc w:val="both"/>
        <w:rPr>
          <w:sz w:val="22"/>
          <w:szCs w:val="22"/>
          <w:lang w:val="uk-UA"/>
        </w:rPr>
      </w:pPr>
      <w:r w:rsidRPr="008A6641">
        <w:rPr>
          <w:sz w:val="22"/>
          <w:szCs w:val="22"/>
          <w:lang w:val="uk-UA"/>
        </w:rPr>
        <w:t>необхідну третім особам для забезпечення виконання ними своїх функцій або надання послуг Банку, включаючи, але не обмежуючись послугами з відповідального зберігання документів, ведення архівів, проведення заходів щодо впорядкування існуючої заборгованості Клієнта, проведення акцій, та/або розіграшів, та/або програм лояльності, що здійснюються, в тому числі у співробітництві з міжнародними платіжними системами "</w:t>
      </w:r>
      <w:proofErr w:type="spellStart"/>
      <w:r w:rsidRPr="008A6641">
        <w:rPr>
          <w:sz w:val="22"/>
          <w:szCs w:val="22"/>
          <w:lang w:val="uk-UA"/>
        </w:rPr>
        <w:t>MasterCard</w:t>
      </w:r>
      <w:proofErr w:type="spellEnd"/>
      <w:r w:rsidRPr="008A6641">
        <w:rPr>
          <w:sz w:val="22"/>
          <w:szCs w:val="22"/>
          <w:lang w:val="uk-UA"/>
        </w:rPr>
        <w:t>" та/або "</w:t>
      </w:r>
      <w:proofErr w:type="spellStart"/>
      <w:r w:rsidRPr="008A6641">
        <w:rPr>
          <w:sz w:val="22"/>
          <w:szCs w:val="22"/>
          <w:lang w:val="uk-UA"/>
        </w:rPr>
        <w:t>Visa</w:t>
      </w:r>
      <w:proofErr w:type="spellEnd"/>
      <w:r w:rsidRPr="008A6641">
        <w:rPr>
          <w:sz w:val="22"/>
          <w:szCs w:val="22"/>
          <w:lang w:val="uk-UA"/>
        </w:rPr>
        <w:t>", до їх платіжних організацій, материнських компаній та їх афілійованих осіб;</w:t>
      </w:r>
    </w:p>
    <w:p w:rsidR="00C941B9" w:rsidRPr="008A6641" w:rsidRDefault="00991558">
      <w:pPr>
        <w:pStyle w:val="af"/>
        <w:numPr>
          <w:ilvl w:val="0"/>
          <w:numId w:val="4"/>
        </w:numPr>
        <w:jc w:val="both"/>
        <w:rPr>
          <w:b/>
          <w:sz w:val="22"/>
          <w:szCs w:val="22"/>
          <w:lang w:val="uk-UA"/>
        </w:rPr>
      </w:pPr>
      <w:r w:rsidRPr="008A6641">
        <w:rPr>
          <w:sz w:val="22"/>
          <w:szCs w:val="22"/>
          <w:lang w:val="uk-UA"/>
        </w:rPr>
        <w:t xml:space="preserve">у відповідь на запит, сформований та наданий Клієнтом Банку </w:t>
      </w:r>
      <w:r w:rsidR="00646A66" w:rsidRPr="008A6641">
        <w:rPr>
          <w:sz w:val="22"/>
          <w:szCs w:val="22"/>
          <w:lang w:val="uk-UA"/>
        </w:rPr>
        <w:t xml:space="preserve">за допомогою засобів дистанційного банківського обслуговування </w:t>
      </w:r>
      <w:r w:rsidRPr="008A6641">
        <w:rPr>
          <w:sz w:val="22"/>
          <w:szCs w:val="22"/>
          <w:lang w:val="uk-UA"/>
        </w:rPr>
        <w:t>у спосіб та в обсязі, визначені Клієнтом</w:t>
      </w:r>
      <w:r w:rsidRPr="008A6641">
        <w:rPr>
          <w:sz w:val="22"/>
          <w:szCs w:val="22"/>
        </w:rPr>
        <w:t xml:space="preserve"> в порядку, </w:t>
      </w:r>
      <w:proofErr w:type="spellStart"/>
      <w:r w:rsidRPr="008A6641">
        <w:rPr>
          <w:sz w:val="22"/>
          <w:szCs w:val="22"/>
        </w:rPr>
        <w:t>встановленому</w:t>
      </w:r>
      <w:proofErr w:type="spellEnd"/>
      <w:r w:rsidRPr="008A6641">
        <w:rPr>
          <w:sz w:val="22"/>
          <w:szCs w:val="22"/>
        </w:rPr>
        <w:t xml:space="preserve"> Правилами.”</w:t>
      </w:r>
    </w:p>
    <w:p w:rsidR="00C941B9" w:rsidRPr="00C941B9" w:rsidRDefault="00C941B9" w:rsidP="00C941B9">
      <w:pPr>
        <w:jc w:val="both"/>
        <w:rPr>
          <w:sz w:val="22"/>
          <w:szCs w:val="22"/>
          <w:lang w:val="uk-UA"/>
        </w:rPr>
      </w:pPr>
      <w:r w:rsidRPr="008A6641">
        <w:rPr>
          <w:sz w:val="22"/>
          <w:szCs w:val="22"/>
          <w:lang w:val="uk-UA"/>
        </w:rPr>
        <w:t xml:space="preserve">8. Сторони домовились </w:t>
      </w:r>
      <w:r>
        <w:rPr>
          <w:sz w:val="22"/>
          <w:szCs w:val="22"/>
          <w:lang w:val="uk-UA"/>
        </w:rPr>
        <w:t xml:space="preserve">доповнити Розділ </w:t>
      </w:r>
      <w:r w:rsidRPr="00C941B9">
        <w:rPr>
          <w:sz w:val="22"/>
          <w:szCs w:val="22"/>
          <w:lang w:val="uk-UA"/>
        </w:rPr>
        <w:t xml:space="preserve">«Особливі умови Договору» Договору-анкети </w:t>
      </w:r>
      <w:r>
        <w:rPr>
          <w:sz w:val="22"/>
          <w:szCs w:val="22"/>
          <w:lang w:val="uk-UA"/>
        </w:rPr>
        <w:t xml:space="preserve">пунктами </w:t>
      </w:r>
      <w:r w:rsidRPr="00C941B9">
        <w:rPr>
          <w:sz w:val="22"/>
          <w:szCs w:val="22"/>
          <w:lang w:val="uk-UA"/>
        </w:rPr>
        <w:t>наступного змісту</w:t>
      </w:r>
      <w:r>
        <w:rPr>
          <w:sz w:val="22"/>
          <w:szCs w:val="22"/>
          <w:lang w:val="uk-UA"/>
        </w:rPr>
        <w:t xml:space="preserve"> з відповідною наступною нумерацією</w:t>
      </w:r>
      <w:r w:rsidRPr="00C941B9">
        <w:rPr>
          <w:sz w:val="22"/>
          <w:szCs w:val="22"/>
          <w:lang w:val="uk-UA"/>
        </w:rPr>
        <w:t>:</w:t>
      </w:r>
    </w:p>
    <w:p w:rsidR="00C941B9" w:rsidRPr="00C941B9" w:rsidRDefault="00C941B9" w:rsidP="00C941B9">
      <w:pPr>
        <w:jc w:val="both"/>
        <w:rPr>
          <w:sz w:val="22"/>
          <w:szCs w:val="22"/>
          <w:lang w:val="uk-UA"/>
        </w:rPr>
      </w:pPr>
      <w:r>
        <w:rPr>
          <w:sz w:val="22"/>
          <w:szCs w:val="22"/>
          <w:lang w:val="uk-UA"/>
        </w:rPr>
        <w:t xml:space="preserve">«1. </w:t>
      </w:r>
      <w:r w:rsidRPr="00C941B9">
        <w:rPr>
          <w:sz w:val="22"/>
          <w:szCs w:val="22"/>
          <w:lang w:val="uk-UA"/>
        </w:rPr>
        <w:t xml:space="preserve">Клієнт, уклавши Договір, надає Банку право/згоду передавати права, в </w:t>
      </w:r>
      <w:proofErr w:type="spellStart"/>
      <w:r w:rsidRPr="00C941B9">
        <w:rPr>
          <w:sz w:val="22"/>
          <w:szCs w:val="22"/>
          <w:lang w:val="uk-UA"/>
        </w:rPr>
        <w:t>т.ч</w:t>
      </w:r>
      <w:proofErr w:type="spellEnd"/>
      <w:r w:rsidRPr="00C941B9">
        <w:rPr>
          <w:sz w:val="22"/>
          <w:szCs w:val="22"/>
          <w:lang w:val="uk-UA"/>
        </w:rPr>
        <w:t>. права Банку як кредитора, та обов’язки Банку за Договором третій особі без отримання на це додаткової згоди Клієнта.</w:t>
      </w:r>
    </w:p>
    <w:p w:rsidR="00C941B9" w:rsidRPr="00FC6641" w:rsidRDefault="00C941B9" w:rsidP="008A6641">
      <w:pPr>
        <w:pStyle w:val="13"/>
        <w:numPr>
          <w:ilvl w:val="0"/>
          <w:numId w:val="0"/>
        </w:numPr>
        <w:rPr>
          <w:bCs/>
          <w:color w:val="000000"/>
          <w:sz w:val="22"/>
          <w:szCs w:val="22"/>
          <w:lang w:val="uk-UA"/>
        </w:rPr>
      </w:pPr>
      <w:r>
        <w:rPr>
          <w:sz w:val="22"/>
          <w:szCs w:val="22"/>
          <w:lang w:val="uk-UA"/>
        </w:rPr>
        <w:t xml:space="preserve">2. </w:t>
      </w:r>
      <w:r w:rsidRPr="00FC6641">
        <w:rPr>
          <w:bCs/>
          <w:color w:val="000000"/>
          <w:sz w:val="22"/>
          <w:szCs w:val="22"/>
          <w:lang w:val="uk-UA"/>
        </w:rPr>
        <w:t>Клієнт має право в односторонньому порядку розірвати цей Договір шляхом подання заяви про розірвання Договору до обслуговуючого відділення</w:t>
      </w:r>
      <w:r w:rsidRPr="00FC6641">
        <w:rPr>
          <w:bCs/>
          <w:color w:val="000000"/>
          <w:sz w:val="22"/>
          <w:szCs w:val="22"/>
        </w:rPr>
        <w:t>.</w:t>
      </w:r>
      <w:r w:rsidRPr="00FC6641">
        <w:rPr>
          <w:bCs/>
          <w:color w:val="000000"/>
          <w:sz w:val="22"/>
          <w:szCs w:val="22"/>
          <w:lang w:val="uk-UA"/>
        </w:rPr>
        <w:t xml:space="preserve"> </w:t>
      </w:r>
    </w:p>
    <w:p w:rsidR="00C941B9" w:rsidRPr="00FC6641" w:rsidRDefault="00C941B9" w:rsidP="00C941B9">
      <w:pPr>
        <w:tabs>
          <w:tab w:val="left" w:pos="360"/>
        </w:tabs>
        <w:jc w:val="both"/>
        <w:outlineLvl w:val="0"/>
        <w:rPr>
          <w:bCs/>
          <w:color w:val="000000"/>
          <w:sz w:val="22"/>
          <w:szCs w:val="22"/>
        </w:rPr>
      </w:pPr>
      <w:r>
        <w:rPr>
          <w:bCs/>
          <w:color w:val="000000"/>
          <w:sz w:val="22"/>
          <w:szCs w:val="22"/>
          <w:lang w:val="uk-UA"/>
        </w:rPr>
        <w:t xml:space="preserve">3. </w:t>
      </w:r>
      <w:r w:rsidRPr="00FC6641">
        <w:rPr>
          <w:bCs/>
          <w:color w:val="000000"/>
          <w:sz w:val="22"/>
          <w:szCs w:val="22"/>
          <w:lang w:val="uk-UA"/>
        </w:rPr>
        <w:t xml:space="preserve">Клієнт має право в односторонньому порядку </w:t>
      </w:r>
      <w:r w:rsidRPr="00FC6641">
        <w:rPr>
          <w:sz w:val="22"/>
          <w:szCs w:val="22"/>
          <w:lang w:val="uk-UA"/>
        </w:rPr>
        <w:t>відмовитись від послуг Банку та розірвати цей Договір з урахуванням інших положень Договору у разі:</w:t>
      </w:r>
    </w:p>
    <w:p w:rsidR="00C941B9" w:rsidRPr="00FC6641" w:rsidRDefault="00C941B9" w:rsidP="008A6641">
      <w:pPr>
        <w:pStyle w:val="13"/>
        <w:numPr>
          <w:ilvl w:val="0"/>
          <w:numId w:val="0"/>
        </w:numPr>
        <w:rPr>
          <w:sz w:val="22"/>
          <w:szCs w:val="22"/>
          <w:lang w:val="uk-UA"/>
        </w:rPr>
      </w:pPr>
      <w:r w:rsidRPr="00FC6641">
        <w:rPr>
          <w:sz w:val="22"/>
          <w:szCs w:val="22"/>
          <w:lang w:val="uk-UA"/>
        </w:rPr>
        <w:t>- незгоди із зміною Банком Тарифів та/або інших умов обслуговування, вимог Договору.</w:t>
      </w:r>
    </w:p>
    <w:p w:rsidR="00C941B9" w:rsidRPr="00FC6641" w:rsidRDefault="00C941B9" w:rsidP="00C941B9">
      <w:pPr>
        <w:tabs>
          <w:tab w:val="left" w:pos="426"/>
        </w:tabs>
        <w:ind w:right="76"/>
        <w:rPr>
          <w:bCs/>
          <w:color w:val="000000"/>
          <w:sz w:val="22"/>
          <w:szCs w:val="22"/>
          <w:lang w:val="uk-UA"/>
        </w:rPr>
      </w:pPr>
      <w:r w:rsidRPr="00FC6641">
        <w:rPr>
          <w:bCs/>
          <w:color w:val="000000"/>
          <w:sz w:val="22"/>
          <w:szCs w:val="22"/>
          <w:lang w:val="uk-UA"/>
        </w:rPr>
        <w:t xml:space="preserve"> -   ініціювання закриття будь-якого Рахунку, відкритого на підставі цього Договору</w:t>
      </w:r>
      <w:r w:rsidRPr="00FC6641">
        <w:rPr>
          <w:bCs/>
          <w:color w:val="000000"/>
          <w:sz w:val="22"/>
          <w:szCs w:val="22"/>
        </w:rPr>
        <w:t xml:space="preserve">, </w:t>
      </w:r>
      <w:r w:rsidRPr="00FC6641">
        <w:rPr>
          <w:bCs/>
          <w:color w:val="000000"/>
          <w:sz w:val="22"/>
          <w:szCs w:val="22"/>
          <w:lang w:val="uk-UA"/>
        </w:rPr>
        <w:t>шляхом подання заяви про розірвання Договору до обслуговуючого відділення</w:t>
      </w:r>
      <w:r w:rsidRPr="00FC6641">
        <w:rPr>
          <w:bCs/>
          <w:color w:val="000000"/>
          <w:sz w:val="22"/>
          <w:szCs w:val="22"/>
        </w:rPr>
        <w:t>.</w:t>
      </w:r>
      <w:r w:rsidRPr="00FC6641">
        <w:rPr>
          <w:bCs/>
          <w:color w:val="000000"/>
          <w:sz w:val="22"/>
          <w:szCs w:val="22"/>
          <w:lang w:val="uk-UA"/>
        </w:rPr>
        <w:t xml:space="preserve"> </w:t>
      </w:r>
    </w:p>
    <w:p w:rsidR="00C941B9" w:rsidRPr="00FC6641" w:rsidRDefault="00C941B9" w:rsidP="00C941B9">
      <w:pPr>
        <w:tabs>
          <w:tab w:val="left" w:pos="426"/>
        </w:tabs>
        <w:ind w:right="76"/>
        <w:rPr>
          <w:bCs/>
          <w:color w:val="000000"/>
          <w:sz w:val="22"/>
          <w:szCs w:val="22"/>
          <w:lang w:val="uk-UA"/>
        </w:rPr>
      </w:pPr>
      <w:r w:rsidRPr="00FC6641">
        <w:rPr>
          <w:sz w:val="22"/>
          <w:szCs w:val="22"/>
          <w:lang w:val="uk-UA"/>
        </w:rPr>
        <w:t xml:space="preserve">Сторони погодили, що при поданні Клієнтом заяви про закриття будь-якого Рахунку він ініціює закриття всіх Рахунків, відкритих в рамках Договору. </w:t>
      </w:r>
    </w:p>
    <w:p w:rsidR="00C941B9" w:rsidRPr="00FC6641" w:rsidRDefault="00C941B9" w:rsidP="00C941B9">
      <w:pPr>
        <w:tabs>
          <w:tab w:val="left" w:pos="360"/>
        </w:tabs>
        <w:jc w:val="both"/>
        <w:outlineLvl w:val="0"/>
        <w:rPr>
          <w:bCs/>
          <w:color w:val="000000"/>
          <w:sz w:val="22"/>
          <w:szCs w:val="22"/>
          <w:lang w:val="uk-UA"/>
        </w:rPr>
      </w:pPr>
      <w:r>
        <w:rPr>
          <w:bCs/>
          <w:color w:val="000000"/>
          <w:sz w:val="22"/>
          <w:szCs w:val="22"/>
          <w:lang w:val="uk-UA"/>
        </w:rPr>
        <w:t xml:space="preserve">4. </w:t>
      </w:r>
      <w:r w:rsidRPr="00FC6641">
        <w:rPr>
          <w:bCs/>
          <w:color w:val="000000"/>
          <w:sz w:val="22"/>
          <w:szCs w:val="22"/>
          <w:lang w:val="uk-UA"/>
        </w:rPr>
        <w:t>Клієнт, при незгоді зі зміною Тарифів,  та/або з переведенням на інший Тарифний план за ініціативою Банку, та/або зі зміною розміру процентної ставки, яка нараховується на залишок на Рахунку, та/або зі змінами до Правил зобов’язаний письмово повідомити про це Банк не пізніше останнього робочого дня, що передує даті початку дії нових Тарифів/Тарифних планів та/або процентної ставки, та/або змін до Правил на зазначену в Договорі адресу Банку для листування для вирішення питання про розірвання Договору і закриття Рахунків.</w:t>
      </w:r>
    </w:p>
    <w:p w:rsidR="00C941B9" w:rsidRPr="00FC6641" w:rsidRDefault="00C941B9" w:rsidP="00C941B9">
      <w:pPr>
        <w:tabs>
          <w:tab w:val="left" w:pos="360"/>
        </w:tabs>
        <w:jc w:val="both"/>
        <w:outlineLvl w:val="0"/>
        <w:rPr>
          <w:bCs/>
          <w:color w:val="000000"/>
          <w:sz w:val="22"/>
          <w:szCs w:val="22"/>
          <w:lang w:val="uk-UA"/>
        </w:rPr>
      </w:pPr>
      <w:r>
        <w:rPr>
          <w:bCs/>
          <w:color w:val="000000"/>
          <w:sz w:val="22"/>
          <w:szCs w:val="22"/>
          <w:lang w:val="uk-UA"/>
        </w:rPr>
        <w:t xml:space="preserve">5. </w:t>
      </w:r>
      <w:r w:rsidRPr="00FC6641">
        <w:rPr>
          <w:bCs/>
          <w:color w:val="000000"/>
          <w:sz w:val="22"/>
          <w:szCs w:val="22"/>
          <w:lang w:val="uk-UA"/>
        </w:rPr>
        <w:t>У випадку розірвання Договору на підставі заяви про закриття Рахунку(-</w:t>
      </w:r>
      <w:proofErr w:type="spellStart"/>
      <w:r w:rsidRPr="00FC6641">
        <w:rPr>
          <w:bCs/>
          <w:color w:val="000000"/>
          <w:sz w:val="22"/>
          <w:szCs w:val="22"/>
          <w:lang w:val="uk-UA"/>
        </w:rPr>
        <w:t>ів</w:t>
      </w:r>
      <w:proofErr w:type="spellEnd"/>
      <w:r w:rsidRPr="00FC6641">
        <w:rPr>
          <w:bCs/>
          <w:color w:val="000000"/>
          <w:sz w:val="22"/>
          <w:szCs w:val="22"/>
          <w:lang w:val="uk-UA"/>
        </w:rPr>
        <w:t>) та/або про розірвання Договору Банк закриває Рахунок(-</w:t>
      </w:r>
      <w:proofErr w:type="spellStart"/>
      <w:r w:rsidRPr="00FC6641">
        <w:rPr>
          <w:bCs/>
          <w:color w:val="000000"/>
          <w:sz w:val="22"/>
          <w:szCs w:val="22"/>
          <w:lang w:val="uk-UA"/>
        </w:rPr>
        <w:t>нки</w:t>
      </w:r>
      <w:proofErr w:type="spellEnd"/>
      <w:r w:rsidRPr="00FC6641">
        <w:rPr>
          <w:bCs/>
          <w:color w:val="000000"/>
          <w:sz w:val="22"/>
          <w:szCs w:val="22"/>
          <w:lang w:val="uk-UA"/>
        </w:rPr>
        <w:t>), а Договір вважається розірваним на наступний робочий день після перерахування залишку коштів з Рахунку(-</w:t>
      </w:r>
      <w:proofErr w:type="spellStart"/>
      <w:r w:rsidRPr="00FC6641">
        <w:rPr>
          <w:bCs/>
          <w:color w:val="000000"/>
          <w:sz w:val="22"/>
          <w:szCs w:val="22"/>
          <w:lang w:val="uk-UA"/>
        </w:rPr>
        <w:t>нків</w:t>
      </w:r>
      <w:proofErr w:type="spellEnd"/>
      <w:r w:rsidRPr="00FC6641">
        <w:rPr>
          <w:bCs/>
          <w:color w:val="000000"/>
          <w:sz w:val="22"/>
          <w:szCs w:val="22"/>
          <w:lang w:val="uk-UA"/>
        </w:rPr>
        <w:t xml:space="preserve">) у порядку, визначеному Правилами. </w:t>
      </w:r>
    </w:p>
    <w:p w:rsidR="006347ED" w:rsidRDefault="00C941B9" w:rsidP="006347ED">
      <w:pPr>
        <w:tabs>
          <w:tab w:val="left" w:pos="360"/>
          <w:tab w:val="left" w:pos="600"/>
        </w:tabs>
        <w:jc w:val="both"/>
        <w:rPr>
          <w:sz w:val="22"/>
          <w:szCs w:val="22"/>
          <w:lang w:val="uk-UA"/>
        </w:rPr>
      </w:pPr>
      <w:r>
        <w:rPr>
          <w:sz w:val="22"/>
          <w:szCs w:val="22"/>
          <w:lang w:val="uk-UA"/>
        </w:rPr>
        <w:t xml:space="preserve">6. </w:t>
      </w:r>
      <w:r w:rsidR="006347ED" w:rsidRPr="003F5E43">
        <w:rPr>
          <w:sz w:val="22"/>
          <w:szCs w:val="22"/>
          <w:lang w:val="uk-UA"/>
        </w:rPr>
        <w:t xml:space="preserve">Договір </w:t>
      </w:r>
      <w:r w:rsidR="006347ED">
        <w:rPr>
          <w:sz w:val="22"/>
          <w:szCs w:val="22"/>
          <w:lang w:val="uk-UA"/>
        </w:rPr>
        <w:t xml:space="preserve">також </w:t>
      </w:r>
      <w:r w:rsidR="006347ED" w:rsidRPr="003F5E43">
        <w:rPr>
          <w:sz w:val="22"/>
          <w:szCs w:val="22"/>
          <w:lang w:val="uk-UA"/>
        </w:rPr>
        <w:t>може бути розірвано за ініціативою Банку у випадках</w:t>
      </w:r>
      <w:r w:rsidR="006347ED">
        <w:rPr>
          <w:sz w:val="22"/>
          <w:szCs w:val="22"/>
          <w:lang w:val="uk-UA"/>
        </w:rPr>
        <w:t xml:space="preserve"> та у порядку, визначених Правилами.</w:t>
      </w:r>
    </w:p>
    <w:p w:rsidR="00C941B9" w:rsidRPr="00FC6641" w:rsidRDefault="006347ED" w:rsidP="00C941B9">
      <w:pPr>
        <w:tabs>
          <w:tab w:val="left" w:pos="360"/>
          <w:tab w:val="left" w:pos="600"/>
        </w:tabs>
        <w:jc w:val="both"/>
        <w:rPr>
          <w:sz w:val="22"/>
          <w:szCs w:val="22"/>
        </w:rPr>
      </w:pPr>
      <w:r>
        <w:rPr>
          <w:sz w:val="22"/>
          <w:szCs w:val="22"/>
          <w:lang w:val="uk-UA"/>
        </w:rPr>
        <w:t xml:space="preserve">7. </w:t>
      </w:r>
      <w:r w:rsidR="00C941B9" w:rsidRPr="00FC6641">
        <w:rPr>
          <w:sz w:val="22"/>
          <w:szCs w:val="22"/>
        </w:rPr>
        <w:t xml:space="preserve">У </w:t>
      </w:r>
      <w:proofErr w:type="spellStart"/>
      <w:r w:rsidR="00C941B9" w:rsidRPr="00FC6641">
        <w:rPr>
          <w:sz w:val="22"/>
          <w:szCs w:val="22"/>
        </w:rPr>
        <w:t>випадку</w:t>
      </w:r>
      <w:proofErr w:type="spellEnd"/>
      <w:r w:rsidR="00C941B9" w:rsidRPr="00FC6641">
        <w:rPr>
          <w:sz w:val="22"/>
          <w:szCs w:val="22"/>
        </w:rPr>
        <w:t xml:space="preserve">, коли </w:t>
      </w:r>
      <w:proofErr w:type="spellStart"/>
      <w:r w:rsidR="00C941B9" w:rsidRPr="00FC6641">
        <w:rPr>
          <w:sz w:val="22"/>
          <w:szCs w:val="22"/>
        </w:rPr>
        <w:t>Договір</w:t>
      </w:r>
      <w:proofErr w:type="spellEnd"/>
      <w:r w:rsidR="00C941B9" w:rsidRPr="00FC6641">
        <w:rPr>
          <w:sz w:val="22"/>
          <w:szCs w:val="22"/>
        </w:rPr>
        <w:t xml:space="preserve"> </w:t>
      </w:r>
      <w:proofErr w:type="spellStart"/>
      <w:r w:rsidR="00C941B9" w:rsidRPr="00FC6641">
        <w:rPr>
          <w:sz w:val="22"/>
          <w:szCs w:val="22"/>
        </w:rPr>
        <w:t>розірвано</w:t>
      </w:r>
      <w:proofErr w:type="spellEnd"/>
      <w:r w:rsidR="00C941B9" w:rsidRPr="00FC6641">
        <w:rPr>
          <w:sz w:val="22"/>
          <w:szCs w:val="22"/>
        </w:rPr>
        <w:t xml:space="preserve"> за </w:t>
      </w:r>
      <w:proofErr w:type="spellStart"/>
      <w:r w:rsidR="00C941B9" w:rsidRPr="00FC6641">
        <w:rPr>
          <w:sz w:val="22"/>
          <w:szCs w:val="22"/>
        </w:rPr>
        <w:t>ініціативою</w:t>
      </w:r>
      <w:proofErr w:type="spellEnd"/>
      <w:r w:rsidR="00C941B9" w:rsidRPr="00FC6641">
        <w:rPr>
          <w:sz w:val="22"/>
          <w:szCs w:val="22"/>
        </w:rPr>
        <w:t xml:space="preserve"> будь-</w:t>
      </w:r>
      <w:proofErr w:type="spellStart"/>
      <w:r w:rsidR="00C941B9" w:rsidRPr="00FC6641">
        <w:rPr>
          <w:sz w:val="22"/>
          <w:szCs w:val="22"/>
        </w:rPr>
        <w:t>якої</w:t>
      </w:r>
      <w:proofErr w:type="spellEnd"/>
      <w:r w:rsidR="00C941B9" w:rsidRPr="00FC6641">
        <w:rPr>
          <w:sz w:val="22"/>
          <w:szCs w:val="22"/>
        </w:rPr>
        <w:t xml:space="preserve"> </w:t>
      </w:r>
      <w:proofErr w:type="spellStart"/>
      <w:r w:rsidR="00C941B9" w:rsidRPr="00FC6641">
        <w:rPr>
          <w:sz w:val="22"/>
          <w:szCs w:val="22"/>
        </w:rPr>
        <w:t>Сторони</w:t>
      </w:r>
      <w:proofErr w:type="spellEnd"/>
      <w:r w:rsidR="00C941B9" w:rsidRPr="00FC6641">
        <w:rPr>
          <w:sz w:val="22"/>
          <w:szCs w:val="22"/>
        </w:rPr>
        <w:t xml:space="preserve"> Договору </w:t>
      </w:r>
      <w:proofErr w:type="spellStart"/>
      <w:r w:rsidR="00C941B9" w:rsidRPr="00FC6641">
        <w:rPr>
          <w:sz w:val="22"/>
          <w:szCs w:val="22"/>
        </w:rPr>
        <w:t>або</w:t>
      </w:r>
      <w:proofErr w:type="spellEnd"/>
      <w:r w:rsidR="00C941B9" w:rsidRPr="00FC6641">
        <w:rPr>
          <w:sz w:val="22"/>
          <w:szCs w:val="22"/>
        </w:rPr>
        <w:t xml:space="preserve"> за </w:t>
      </w:r>
      <w:proofErr w:type="spellStart"/>
      <w:r w:rsidR="00C941B9" w:rsidRPr="00FC6641">
        <w:rPr>
          <w:sz w:val="22"/>
          <w:szCs w:val="22"/>
        </w:rPr>
        <w:t>взаємною</w:t>
      </w:r>
      <w:proofErr w:type="spellEnd"/>
      <w:r w:rsidR="00C941B9" w:rsidRPr="00FC6641">
        <w:rPr>
          <w:sz w:val="22"/>
          <w:szCs w:val="22"/>
        </w:rPr>
        <w:t xml:space="preserve"> </w:t>
      </w:r>
      <w:proofErr w:type="spellStart"/>
      <w:r w:rsidR="00C941B9" w:rsidRPr="00FC6641">
        <w:rPr>
          <w:sz w:val="22"/>
          <w:szCs w:val="22"/>
        </w:rPr>
        <w:t>згодою</w:t>
      </w:r>
      <w:proofErr w:type="spellEnd"/>
      <w:r w:rsidR="00C941B9" w:rsidRPr="00FC6641">
        <w:rPr>
          <w:sz w:val="22"/>
          <w:szCs w:val="22"/>
        </w:rPr>
        <w:t xml:space="preserve"> </w:t>
      </w:r>
      <w:proofErr w:type="spellStart"/>
      <w:r w:rsidR="00C941B9" w:rsidRPr="00FC6641">
        <w:rPr>
          <w:sz w:val="22"/>
          <w:szCs w:val="22"/>
        </w:rPr>
        <w:t>Сторін</w:t>
      </w:r>
      <w:proofErr w:type="spellEnd"/>
      <w:r w:rsidR="00C941B9" w:rsidRPr="00FC6641">
        <w:rPr>
          <w:sz w:val="22"/>
          <w:szCs w:val="22"/>
        </w:rPr>
        <w:t xml:space="preserve">, </w:t>
      </w:r>
      <w:proofErr w:type="spellStart"/>
      <w:r w:rsidR="00C941B9" w:rsidRPr="00FC6641">
        <w:rPr>
          <w:sz w:val="22"/>
          <w:szCs w:val="22"/>
        </w:rPr>
        <w:t>зобов’язання</w:t>
      </w:r>
      <w:proofErr w:type="spellEnd"/>
      <w:r w:rsidR="00C941B9" w:rsidRPr="00FC6641">
        <w:rPr>
          <w:sz w:val="22"/>
          <w:szCs w:val="22"/>
        </w:rPr>
        <w:t xml:space="preserve"> </w:t>
      </w:r>
      <w:proofErr w:type="spellStart"/>
      <w:r w:rsidR="00C941B9" w:rsidRPr="00FC6641">
        <w:rPr>
          <w:sz w:val="22"/>
          <w:szCs w:val="22"/>
        </w:rPr>
        <w:t>Сторін</w:t>
      </w:r>
      <w:proofErr w:type="spellEnd"/>
      <w:r w:rsidR="00C941B9" w:rsidRPr="00FC6641">
        <w:rPr>
          <w:sz w:val="22"/>
          <w:szCs w:val="22"/>
        </w:rPr>
        <w:t xml:space="preserve"> за Договором </w:t>
      </w:r>
      <w:proofErr w:type="spellStart"/>
      <w:r w:rsidR="00C941B9" w:rsidRPr="00FC6641">
        <w:rPr>
          <w:sz w:val="22"/>
          <w:szCs w:val="22"/>
        </w:rPr>
        <w:t>припиняються</w:t>
      </w:r>
      <w:proofErr w:type="spellEnd"/>
      <w:r w:rsidR="00C941B9" w:rsidRPr="00FC6641">
        <w:rPr>
          <w:sz w:val="22"/>
          <w:szCs w:val="22"/>
        </w:rPr>
        <w:t xml:space="preserve">, </w:t>
      </w:r>
      <w:proofErr w:type="spellStart"/>
      <w:r w:rsidR="00C941B9" w:rsidRPr="00FC6641">
        <w:rPr>
          <w:sz w:val="22"/>
          <w:szCs w:val="22"/>
        </w:rPr>
        <w:t>якщо</w:t>
      </w:r>
      <w:proofErr w:type="spellEnd"/>
      <w:r w:rsidR="00C941B9" w:rsidRPr="00FC6641">
        <w:rPr>
          <w:sz w:val="22"/>
          <w:szCs w:val="22"/>
        </w:rPr>
        <w:t xml:space="preserve"> в </w:t>
      </w:r>
      <w:proofErr w:type="spellStart"/>
      <w:r w:rsidR="00C941B9" w:rsidRPr="00FC6641">
        <w:rPr>
          <w:sz w:val="22"/>
          <w:szCs w:val="22"/>
        </w:rPr>
        <w:t>Договорі</w:t>
      </w:r>
      <w:proofErr w:type="spellEnd"/>
      <w:r w:rsidR="00C941B9" w:rsidRPr="00FC6641">
        <w:rPr>
          <w:sz w:val="22"/>
          <w:szCs w:val="22"/>
        </w:rPr>
        <w:t xml:space="preserve"> прямо не </w:t>
      </w:r>
      <w:proofErr w:type="spellStart"/>
      <w:r w:rsidR="00C941B9" w:rsidRPr="00FC6641">
        <w:rPr>
          <w:sz w:val="22"/>
          <w:szCs w:val="22"/>
        </w:rPr>
        <w:t>зазначено</w:t>
      </w:r>
      <w:proofErr w:type="spellEnd"/>
      <w:r w:rsidR="00C941B9" w:rsidRPr="00FC6641">
        <w:rPr>
          <w:sz w:val="22"/>
          <w:szCs w:val="22"/>
        </w:rPr>
        <w:t xml:space="preserve">, </w:t>
      </w:r>
      <w:proofErr w:type="spellStart"/>
      <w:r w:rsidR="00C941B9" w:rsidRPr="00FC6641">
        <w:rPr>
          <w:sz w:val="22"/>
          <w:szCs w:val="22"/>
        </w:rPr>
        <w:t>що</w:t>
      </w:r>
      <w:proofErr w:type="spellEnd"/>
      <w:r w:rsidR="00C941B9" w:rsidRPr="00FC6641">
        <w:rPr>
          <w:sz w:val="22"/>
          <w:szCs w:val="22"/>
        </w:rPr>
        <w:t xml:space="preserve"> </w:t>
      </w:r>
      <w:proofErr w:type="spellStart"/>
      <w:r w:rsidR="00C941B9" w:rsidRPr="00FC6641">
        <w:rPr>
          <w:sz w:val="22"/>
          <w:szCs w:val="22"/>
        </w:rPr>
        <w:t>окреме</w:t>
      </w:r>
      <w:proofErr w:type="spellEnd"/>
      <w:r w:rsidR="00C941B9" w:rsidRPr="00FC6641">
        <w:rPr>
          <w:sz w:val="22"/>
          <w:szCs w:val="22"/>
        </w:rPr>
        <w:t xml:space="preserve">/-і </w:t>
      </w:r>
      <w:proofErr w:type="spellStart"/>
      <w:r w:rsidR="00C941B9" w:rsidRPr="00FC6641">
        <w:rPr>
          <w:sz w:val="22"/>
          <w:szCs w:val="22"/>
        </w:rPr>
        <w:t>зобов’язання</w:t>
      </w:r>
      <w:proofErr w:type="spellEnd"/>
      <w:r w:rsidR="00C941B9" w:rsidRPr="00FC6641">
        <w:rPr>
          <w:sz w:val="22"/>
          <w:szCs w:val="22"/>
        </w:rPr>
        <w:t xml:space="preserve"> </w:t>
      </w:r>
      <w:proofErr w:type="spellStart"/>
      <w:r w:rsidR="00C941B9" w:rsidRPr="00FC6641">
        <w:rPr>
          <w:sz w:val="22"/>
          <w:szCs w:val="22"/>
        </w:rPr>
        <w:t>існує</w:t>
      </w:r>
      <w:proofErr w:type="spellEnd"/>
      <w:r w:rsidR="00C941B9" w:rsidRPr="00FC6641">
        <w:rPr>
          <w:sz w:val="22"/>
          <w:szCs w:val="22"/>
        </w:rPr>
        <w:t>/-</w:t>
      </w:r>
      <w:proofErr w:type="spellStart"/>
      <w:r w:rsidR="00C941B9" w:rsidRPr="00FC6641">
        <w:rPr>
          <w:sz w:val="22"/>
          <w:szCs w:val="22"/>
        </w:rPr>
        <w:t>ють</w:t>
      </w:r>
      <w:proofErr w:type="spellEnd"/>
      <w:r w:rsidR="00C941B9" w:rsidRPr="00FC6641">
        <w:rPr>
          <w:sz w:val="22"/>
          <w:szCs w:val="22"/>
        </w:rPr>
        <w:t xml:space="preserve"> до </w:t>
      </w:r>
      <w:proofErr w:type="spellStart"/>
      <w:r w:rsidR="00C941B9" w:rsidRPr="00FC6641">
        <w:rPr>
          <w:sz w:val="22"/>
          <w:szCs w:val="22"/>
        </w:rPr>
        <w:t>повного</w:t>
      </w:r>
      <w:proofErr w:type="spellEnd"/>
      <w:r w:rsidR="00C941B9" w:rsidRPr="00FC6641">
        <w:rPr>
          <w:sz w:val="22"/>
          <w:szCs w:val="22"/>
        </w:rPr>
        <w:t xml:space="preserve"> </w:t>
      </w:r>
      <w:proofErr w:type="spellStart"/>
      <w:r w:rsidR="00C941B9" w:rsidRPr="00FC6641">
        <w:rPr>
          <w:sz w:val="22"/>
          <w:szCs w:val="22"/>
        </w:rPr>
        <w:t>його</w:t>
      </w:r>
      <w:proofErr w:type="spellEnd"/>
      <w:r w:rsidR="00C941B9" w:rsidRPr="00FC6641">
        <w:rPr>
          <w:sz w:val="22"/>
          <w:szCs w:val="22"/>
        </w:rPr>
        <w:t>/</w:t>
      </w:r>
      <w:proofErr w:type="spellStart"/>
      <w:r w:rsidR="00C941B9" w:rsidRPr="00FC6641">
        <w:rPr>
          <w:sz w:val="22"/>
          <w:szCs w:val="22"/>
        </w:rPr>
        <w:t>їх</w:t>
      </w:r>
      <w:proofErr w:type="spellEnd"/>
      <w:r w:rsidR="00C941B9" w:rsidRPr="00FC6641">
        <w:rPr>
          <w:sz w:val="22"/>
          <w:szCs w:val="22"/>
        </w:rPr>
        <w:t xml:space="preserve"> </w:t>
      </w:r>
      <w:proofErr w:type="spellStart"/>
      <w:r w:rsidR="00C941B9" w:rsidRPr="00FC6641">
        <w:rPr>
          <w:sz w:val="22"/>
          <w:szCs w:val="22"/>
        </w:rPr>
        <w:t>виконання</w:t>
      </w:r>
      <w:proofErr w:type="spellEnd"/>
      <w:r w:rsidR="00C941B9" w:rsidRPr="00FC6641">
        <w:rPr>
          <w:sz w:val="22"/>
          <w:szCs w:val="22"/>
        </w:rPr>
        <w:t xml:space="preserve">, в тому </w:t>
      </w:r>
      <w:proofErr w:type="spellStart"/>
      <w:r w:rsidR="00C941B9" w:rsidRPr="00FC6641">
        <w:rPr>
          <w:sz w:val="22"/>
          <w:szCs w:val="22"/>
        </w:rPr>
        <w:t>числі</w:t>
      </w:r>
      <w:proofErr w:type="spellEnd"/>
      <w:r w:rsidR="00C941B9" w:rsidRPr="00FC6641">
        <w:rPr>
          <w:sz w:val="22"/>
          <w:szCs w:val="22"/>
        </w:rPr>
        <w:t xml:space="preserve"> </w:t>
      </w:r>
      <w:proofErr w:type="spellStart"/>
      <w:r w:rsidR="00C941B9" w:rsidRPr="00FC6641">
        <w:rPr>
          <w:sz w:val="22"/>
          <w:szCs w:val="22"/>
        </w:rPr>
        <w:t>припиняються</w:t>
      </w:r>
      <w:proofErr w:type="spellEnd"/>
      <w:r w:rsidR="00C941B9" w:rsidRPr="00FC6641">
        <w:rPr>
          <w:sz w:val="22"/>
          <w:szCs w:val="22"/>
        </w:rPr>
        <w:t xml:space="preserve"> </w:t>
      </w:r>
      <w:proofErr w:type="spellStart"/>
      <w:r w:rsidR="00C941B9" w:rsidRPr="00FC6641">
        <w:rPr>
          <w:sz w:val="22"/>
          <w:szCs w:val="22"/>
        </w:rPr>
        <w:t>зобов’язання</w:t>
      </w:r>
      <w:proofErr w:type="spellEnd"/>
      <w:r w:rsidR="00C941B9" w:rsidRPr="00FC6641">
        <w:rPr>
          <w:sz w:val="22"/>
          <w:szCs w:val="22"/>
        </w:rPr>
        <w:t xml:space="preserve"> Банку </w:t>
      </w:r>
      <w:proofErr w:type="spellStart"/>
      <w:r w:rsidR="00C941B9" w:rsidRPr="00FC6641">
        <w:rPr>
          <w:sz w:val="22"/>
          <w:szCs w:val="22"/>
        </w:rPr>
        <w:t>щодо</w:t>
      </w:r>
      <w:proofErr w:type="spellEnd"/>
      <w:r w:rsidR="00C941B9" w:rsidRPr="00FC6641">
        <w:rPr>
          <w:sz w:val="22"/>
          <w:szCs w:val="22"/>
        </w:rPr>
        <w:t xml:space="preserve"> </w:t>
      </w:r>
      <w:proofErr w:type="spellStart"/>
      <w:r w:rsidR="00C941B9" w:rsidRPr="00FC6641">
        <w:rPr>
          <w:sz w:val="22"/>
          <w:szCs w:val="22"/>
        </w:rPr>
        <w:t>дистанційного</w:t>
      </w:r>
      <w:proofErr w:type="spellEnd"/>
      <w:r w:rsidR="00C941B9" w:rsidRPr="00FC6641">
        <w:rPr>
          <w:sz w:val="22"/>
          <w:szCs w:val="22"/>
        </w:rPr>
        <w:t xml:space="preserve"> </w:t>
      </w:r>
      <w:proofErr w:type="spellStart"/>
      <w:r w:rsidR="00C941B9" w:rsidRPr="00FC6641">
        <w:rPr>
          <w:sz w:val="22"/>
          <w:szCs w:val="22"/>
        </w:rPr>
        <w:t>обслуговування</w:t>
      </w:r>
      <w:proofErr w:type="spellEnd"/>
      <w:r w:rsidR="00C941B9" w:rsidRPr="00FC6641">
        <w:rPr>
          <w:sz w:val="22"/>
          <w:szCs w:val="22"/>
        </w:rPr>
        <w:t xml:space="preserve"> </w:t>
      </w:r>
      <w:proofErr w:type="spellStart"/>
      <w:r w:rsidR="00C941B9" w:rsidRPr="00FC6641">
        <w:rPr>
          <w:sz w:val="22"/>
          <w:szCs w:val="22"/>
        </w:rPr>
        <w:t>Продуктів</w:t>
      </w:r>
      <w:proofErr w:type="spellEnd"/>
      <w:r w:rsidR="00C941B9" w:rsidRPr="00FC6641">
        <w:rPr>
          <w:sz w:val="22"/>
          <w:szCs w:val="22"/>
        </w:rPr>
        <w:t xml:space="preserve">, </w:t>
      </w:r>
      <w:proofErr w:type="spellStart"/>
      <w:r w:rsidR="00C941B9" w:rsidRPr="00FC6641">
        <w:rPr>
          <w:sz w:val="22"/>
          <w:szCs w:val="22"/>
        </w:rPr>
        <w:t>електронного</w:t>
      </w:r>
      <w:proofErr w:type="spellEnd"/>
      <w:r w:rsidR="00C941B9" w:rsidRPr="00FC6641">
        <w:rPr>
          <w:sz w:val="22"/>
          <w:szCs w:val="22"/>
        </w:rPr>
        <w:t xml:space="preserve"> </w:t>
      </w:r>
      <w:proofErr w:type="spellStart"/>
      <w:r w:rsidR="00C941B9" w:rsidRPr="00FC6641">
        <w:rPr>
          <w:sz w:val="22"/>
          <w:szCs w:val="22"/>
        </w:rPr>
        <w:t>обміну</w:t>
      </w:r>
      <w:proofErr w:type="spellEnd"/>
      <w:r w:rsidR="00C941B9" w:rsidRPr="00FC6641">
        <w:rPr>
          <w:sz w:val="22"/>
          <w:szCs w:val="22"/>
        </w:rPr>
        <w:t xml:space="preserve"> </w:t>
      </w:r>
      <w:proofErr w:type="spellStart"/>
      <w:r w:rsidR="00C941B9" w:rsidRPr="00FC6641">
        <w:rPr>
          <w:sz w:val="22"/>
          <w:szCs w:val="22"/>
        </w:rPr>
        <w:t>інформацією</w:t>
      </w:r>
      <w:proofErr w:type="spellEnd"/>
      <w:r w:rsidR="00C941B9" w:rsidRPr="00FC6641">
        <w:rPr>
          <w:sz w:val="22"/>
          <w:szCs w:val="22"/>
        </w:rPr>
        <w:t xml:space="preserve"> з Банком та </w:t>
      </w:r>
      <w:proofErr w:type="spellStart"/>
      <w:r w:rsidR="00C941B9" w:rsidRPr="00FC6641">
        <w:rPr>
          <w:sz w:val="22"/>
          <w:szCs w:val="22"/>
        </w:rPr>
        <w:t>надання</w:t>
      </w:r>
      <w:proofErr w:type="spellEnd"/>
      <w:r w:rsidR="00C941B9" w:rsidRPr="00FC6641">
        <w:rPr>
          <w:sz w:val="22"/>
          <w:szCs w:val="22"/>
        </w:rPr>
        <w:t xml:space="preserve"> </w:t>
      </w:r>
      <w:proofErr w:type="spellStart"/>
      <w:r w:rsidR="00C941B9" w:rsidRPr="00FC6641">
        <w:rPr>
          <w:sz w:val="22"/>
          <w:szCs w:val="22"/>
        </w:rPr>
        <w:t>Клієнту</w:t>
      </w:r>
      <w:proofErr w:type="spellEnd"/>
      <w:r w:rsidR="00C941B9" w:rsidRPr="00FC6641">
        <w:rPr>
          <w:sz w:val="22"/>
          <w:szCs w:val="22"/>
        </w:rPr>
        <w:t xml:space="preserve"> будь-</w:t>
      </w:r>
      <w:proofErr w:type="spellStart"/>
      <w:r w:rsidR="00C941B9" w:rsidRPr="00FC6641">
        <w:rPr>
          <w:sz w:val="22"/>
          <w:szCs w:val="22"/>
        </w:rPr>
        <w:t>яких</w:t>
      </w:r>
      <w:proofErr w:type="spellEnd"/>
      <w:r w:rsidR="00C941B9" w:rsidRPr="00FC6641">
        <w:rPr>
          <w:sz w:val="22"/>
          <w:szCs w:val="22"/>
        </w:rPr>
        <w:t xml:space="preserve"> </w:t>
      </w:r>
      <w:proofErr w:type="spellStart"/>
      <w:r w:rsidR="00C941B9" w:rsidRPr="00FC6641">
        <w:rPr>
          <w:sz w:val="22"/>
          <w:szCs w:val="22"/>
        </w:rPr>
        <w:t>послуг</w:t>
      </w:r>
      <w:proofErr w:type="spellEnd"/>
      <w:r w:rsidR="00C941B9" w:rsidRPr="00FC6641">
        <w:rPr>
          <w:sz w:val="22"/>
          <w:szCs w:val="22"/>
        </w:rPr>
        <w:t xml:space="preserve"> Банку за </w:t>
      </w:r>
      <w:proofErr w:type="spellStart"/>
      <w:r w:rsidR="00C941B9" w:rsidRPr="00FC6641">
        <w:rPr>
          <w:sz w:val="22"/>
          <w:szCs w:val="22"/>
        </w:rPr>
        <w:t>допомогою</w:t>
      </w:r>
      <w:proofErr w:type="spellEnd"/>
      <w:r w:rsidR="00C941B9" w:rsidRPr="00FC6641">
        <w:rPr>
          <w:sz w:val="22"/>
          <w:szCs w:val="22"/>
        </w:rPr>
        <w:t xml:space="preserve"> </w:t>
      </w:r>
      <w:proofErr w:type="spellStart"/>
      <w:r w:rsidR="00C941B9" w:rsidRPr="00FC6641">
        <w:rPr>
          <w:sz w:val="22"/>
          <w:szCs w:val="22"/>
        </w:rPr>
        <w:t>системи</w:t>
      </w:r>
      <w:proofErr w:type="spellEnd"/>
      <w:r w:rsidR="00C941B9" w:rsidRPr="00FC6641">
        <w:rPr>
          <w:sz w:val="22"/>
          <w:szCs w:val="22"/>
        </w:rPr>
        <w:t xml:space="preserve"> </w:t>
      </w:r>
      <w:r w:rsidR="00C941B9" w:rsidRPr="00FC6641">
        <w:rPr>
          <w:sz w:val="22"/>
          <w:szCs w:val="22"/>
          <w:lang w:val="en-US"/>
        </w:rPr>
        <w:t>UKRSIB</w:t>
      </w:r>
      <w:r w:rsidR="00C941B9" w:rsidRPr="00FC6641">
        <w:rPr>
          <w:sz w:val="22"/>
          <w:szCs w:val="22"/>
        </w:rPr>
        <w:t xml:space="preserve"> </w:t>
      </w:r>
      <w:r w:rsidR="00C941B9" w:rsidRPr="00FC6641">
        <w:rPr>
          <w:sz w:val="22"/>
          <w:szCs w:val="22"/>
          <w:lang w:val="en-US"/>
        </w:rPr>
        <w:t>online</w:t>
      </w:r>
      <w:r w:rsidR="00C941B9" w:rsidRPr="00FC6641">
        <w:rPr>
          <w:sz w:val="22"/>
          <w:szCs w:val="22"/>
        </w:rPr>
        <w:t xml:space="preserve">. </w:t>
      </w:r>
      <w:proofErr w:type="spellStart"/>
      <w:r w:rsidR="00C941B9" w:rsidRPr="00FC6641">
        <w:rPr>
          <w:sz w:val="22"/>
          <w:szCs w:val="22"/>
        </w:rPr>
        <w:t>Тобто</w:t>
      </w:r>
      <w:proofErr w:type="spellEnd"/>
      <w:r w:rsidR="00C941B9" w:rsidRPr="00FC6641">
        <w:rPr>
          <w:sz w:val="22"/>
          <w:szCs w:val="22"/>
        </w:rPr>
        <w:t xml:space="preserve">, </w:t>
      </w:r>
      <w:r w:rsidR="00C941B9" w:rsidRPr="00FC6641">
        <w:rPr>
          <w:sz w:val="22"/>
          <w:szCs w:val="22"/>
          <w:lang w:val="uk-UA"/>
        </w:rPr>
        <w:t>дистанційне банківське обслуговування Клієнта</w:t>
      </w:r>
      <w:r w:rsidR="00C941B9" w:rsidRPr="00FC6641">
        <w:rPr>
          <w:sz w:val="22"/>
          <w:szCs w:val="22"/>
        </w:rPr>
        <w:t xml:space="preserve"> (</w:t>
      </w:r>
      <w:proofErr w:type="spellStart"/>
      <w:r w:rsidR="00C941B9" w:rsidRPr="00FC6641">
        <w:rPr>
          <w:sz w:val="22"/>
          <w:szCs w:val="22"/>
        </w:rPr>
        <w:t>Продуктів</w:t>
      </w:r>
      <w:proofErr w:type="spellEnd"/>
      <w:r w:rsidR="00C941B9" w:rsidRPr="00FC6641">
        <w:rPr>
          <w:sz w:val="22"/>
          <w:szCs w:val="22"/>
        </w:rPr>
        <w:t xml:space="preserve"> та </w:t>
      </w:r>
      <w:proofErr w:type="spellStart"/>
      <w:r w:rsidR="00C941B9" w:rsidRPr="00FC6641">
        <w:rPr>
          <w:sz w:val="22"/>
          <w:szCs w:val="22"/>
        </w:rPr>
        <w:t>послуг</w:t>
      </w:r>
      <w:proofErr w:type="spellEnd"/>
      <w:r w:rsidR="00C941B9" w:rsidRPr="00FC6641">
        <w:rPr>
          <w:sz w:val="22"/>
          <w:szCs w:val="22"/>
        </w:rPr>
        <w:t xml:space="preserve"> Банку)</w:t>
      </w:r>
      <w:r w:rsidR="00C941B9" w:rsidRPr="00FC6641">
        <w:rPr>
          <w:sz w:val="22"/>
          <w:szCs w:val="22"/>
          <w:lang w:val="uk-UA"/>
        </w:rPr>
        <w:t xml:space="preserve"> в системі UKRSIB </w:t>
      </w:r>
      <w:proofErr w:type="spellStart"/>
      <w:r w:rsidR="00C941B9" w:rsidRPr="00FC6641">
        <w:rPr>
          <w:sz w:val="22"/>
          <w:szCs w:val="22"/>
          <w:lang w:val="uk-UA"/>
        </w:rPr>
        <w:t>online</w:t>
      </w:r>
      <w:proofErr w:type="spellEnd"/>
      <w:r w:rsidR="00C941B9" w:rsidRPr="00FC6641">
        <w:rPr>
          <w:sz w:val="22"/>
          <w:szCs w:val="22"/>
          <w:lang w:val="uk-UA"/>
        </w:rPr>
        <w:t>,</w:t>
      </w:r>
      <w:r w:rsidR="00C941B9" w:rsidRPr="00FC6641">
        <w:rPr>
          <w:sz w:val="22"/>
          <w:szCs w:val="22"/>
        </w:rPr>
        <w:t xml:space="preserve"> </w:t>
      </w:r>
      <w:proofErr w:type="spellStart"/>
      <w:r w:rsidR="00C941B9" w:rsidRPr="00FC6641">
        <w:rPr>
          <w:sz w:val="22"/>
          <w:szCs w:val="22"/>
        </w:rPr>
        <w:t>припиняється</w:t>
      </w:r>
      <w:proofErr w:type="spellEnd"/>
      <w:r w:rsidR="00C941B9" w:rsidRPr="00FC6641">
        <w:rPr>
          <w:sz w:val="22"/>
          <w:szCs w:val="22"/>
        </w:rPr>
        <w:t xml:space="preserve"> в </w:t>
      </w:r>
      <w:proofErr w:type="spellStart"/>
      <w:r w:rsidR="00C941B9" w:rsidRPr="00FC6641">
        <w:rPr>
          <w:sz w:val="22"/>
          <w:szCs w:val="22"/>
        </w:rPr>
        <w:t>повному</w:t>
      </w:r>
      <w:proofErr w:type="spellEnd"/>
      <w:r w:rsidR="00C941B9" w:rsidRPr="00FC6641">
        <w:rPr>
          <w:sz w:val="22"/>
          <w:szCs w:val="22"/>
        </w:rPr>
        <w:t xml:space="preserve"> </w:t>
      </w:r>
      <w:proofErr w:type="spellStart"/>
      <w:r w:rsidR="00C941B9" w:rsidRPr="00FC6641">
        <w:rPr>
          <w:sz w:val="22"/>
          <w:szCs w:val="22"/>
        </w:rPr>
        <w:t>обсязі</w:t>
      </w:r>
      <w:proofErr w:type="spellEnd"/>
      <w:r w:rsidR="00C941B9" w:rsidRPr="00FC6641">
        <w:rPr>
          <w:sz w:val="22"/>
          <w:szCs w:val="22"/>
        </w:rPr>
        <w:t xml:space="preserve"> з </w:t>
      </w:r>
      <w:proofErr w:type="spellStart"/>
      <w:r w:rsidR="00C941B9" w:rsidRPr="00FC6641">
        <w:rPr>
          <w:sz w:val="22"/>
          <w:szCs w:val="22"/>
        </w:rPr>
        <w:t>дати</w:t>
      </w:r>
      <w:proofErr w:type="spellEnd"/>
      <w:r w:rsidR="00C941B9" w:rsidRPr="00FC6641">
        <w:rPr>
          <w:sz w:val="22"/>
          <w:szCs w:val="22"/>
        </w:rPr>
        <w:t xml:space="preserve"> </w:t>
      </w:r>
      <w:proofErr w:type="spellStart"/>
      <w:r w:rsidR="00C941B9" w:rsidRPr="00FC6641">
        <w:rPr>
          <w:sz w:val="22"/>
          <w:szCs w:val="22"/>
        </w:rPr>
        <w:t>розірвання</w:t>
      </w:r>
      <w:proofErr w:type="spellEnd"/>
      <w:r w:rsidR="00C941B9" w:rsidRPr="00FC6641">
        <w:rPr>
          <w:sz w:val="22"/>
          <w:szCs w:val="22"/>
        </w:rPr>
        <w:t xml:space="preserve"> Договору.</w:t>
      </w:r>
    </w:p>
    <w:p w:rsidR="00C941B9" w:rsidRDefault="00C941B9" w:rsidP="00C941B9">
      <w:pPr>
        <w:tabs>
          <w:tab w:val="left" w:pos="360"/>
        </w:tabs>
        <w:jc w:val="both"/>
        <w:outlineLvl w:val="0"/>
        <w:rPr>
          <w:sz w:val="22"/>
          <w:szCs w:val="22"/>
          <w:lang w:val="uk-UA"/>
        </w:rPr>
      </w:pPr>
      <w:r w:rsidRPr="00FC6641">
        <w:rPr>
          <w:sz w:val="22"/>
          <w:szCs w:val="22"/>
        </w:rPr>
        <w:tab/>
      </w:r>
      <w:proofErr w:type="spellStart"/>
      <w:r w:rsidRPr="00FC6641">
        <w:rPr>
          <w:sz w:val="22"/>
          <w:szCs w:val="22"/>
        </w:rPr>
        <w:t>Водночас</w:t>
      </w:r>
      <w:proofErr w:type="spellEnd"/>
      <w:r w:rsidRPr="00FC6641">
        <w:rPr>
          <w:sz w:val="22"/>
          <w:szCs w:val="22"/>
        </w:rPr>
        <w:t xml:space="preserve">, у </w:t>
      </w:r>
      <w:proofErr w:type="spellStart"/>
      <w:r w:rsidRPr="00FC6641">
        <w:rPr>
          <w:sz w:val="22"/>
          <w:szCs w:val="22"/>
        </w:rPr>
        <w:t>Клієнта</w:t>
      </w:r>
      <w:proofErr w:type="spellEnd"/>
      <w:r w:rsidRPr="00FC6641">
        <w:rPr>
          <w:sz w:val="22"/>
          <w:szCs w:val="22"/>
        </w:rPr>
        <w:t xml:space="preserve"> </w:t>
      </w:r>
      <w:proofErr w:type="spellStart"/>
      <w:r w:rsidRPr="00FC6641">
        <w:rPr>
          <w:sz w:val="22"/>
          <w:szCs w:val="22"/>
        </w:rPr>
        <w:t>може</w:t>
      </w:r>
      <w:proofErr w:type="spellEnd"/>
      <w:r w:rsidRPr="00FC6641">
        <w:rPr>
          <w:sz w:val="22"/>
          <w:szCs w:val="22"/>
        </w:rPr>
        <w:t xml:space="preserve"> </w:t>
      </w:r>
      <w:proofErr w:type="spellStart"/>
      <w:r w:rsidRPr="00FC6641">
        <w:rPr>
          <w:sz w:val="22"/>
          <w:szCs w:val="22"/>
        </w:rPr>
        <w:t>залишатись</w:t>
      </w:r>
      <w:proofErr w:type="spellEnd"/>
      <w:r w:rsidRPr="00FC6641">
        <w:rPr>
          <w:sz w:val="22"/>
          <w:szCs w:val="22"/>
        </w:rPr>
        <w:t xml:space="preserve"> </w:t>
      </w:r>
      <w:proofErr w:type="spellStart"/>
      <w:r w:rsidRPr="00FC6641">
        <w:rPr>
          <w:sz w:val="22"/>
          <w:szCs w:val="22"/>
        </w:rPr>
        <w:t>можливість</w:t>
      </w:r>
      <w:proofErr w:type="spellEnd"/>
      <w:r w:rsidRPr="00FC6641">
        <w:rPr>
          <w:sz w:val="22"/>
          <w:szCs w:val="22"/>
        </w:rPr>
        <w:t xml:space="preserve"> доступу та </w:t>
      </w:r>
      <w:proofErr w:type="spellStart"/>
      <w:r w:rsidRPr="00FC6641">
        <w:rPr>
          <w:sz w:val="22"/>
          <w:szCs w:val="22"/>
        </w:rPr>
        <w:t>використання</w:t>
      </w:r>
      <w:proofErr w:type="spellEnd"/>
      <w:r w:rsidRPr="00FC6641">
        <w:rPr>
          <w:sz w:val="22"/>
          <w:szCs w:val="22"/>
        </w:rPr>
        <w:t xml:space="preserve"> </w:t>
      </w:r>
      <w:proofErr w:type="spellStart"/>
      <w:r w:rsidRPr="00FC6641">
        <w:rPr>
          <w:sz w:val="22"/>
          <w:szCs w:val="22"/>
        </w:rPr>
        <w:t>додатку</w:t>
      </w:r>
      <w:proofErr w:type="spellEnd"/>
      <w:r w:rsidRPr="00FC6641">
        <w:rPr>
          <w:sz w:val="22"/>
          <w:szCs w:val="22"/>
        </w:rPr>
        <w:t xml:space="preserve"> </w:t>
      </w:r>
      <w:r w:rsidRPr="00FC6641">
        <w:rPr>
          <w:sz w:val="22"/>
          <w:szCs w:val="22"/>
          <w:lang w:val="en-US"/>
        </w:rPr>
        <w:t>UKRSIB</w:t>
      </w:r>
      <w:r w:rsidRPr="00FC6641">
        <w:rPr>
          <w:sz w:val="22"/>
          <w:szCs w:val="22"/>
        </w:rPr>
        <w:t xml:space="preserve"> </w:t>
      </w:r>
      <w:r w:rsidRPr="00FC6641">
        <w:rPr>
          <w:sz w:val="22"/>
          <w:szCs w:val="22"/>
          <w:lang w:val="en-US"/>
        </w:rPr>
        <w:t>online</w:t>
      </w:r>
      <w:r w:rsidRPr="00FC6641">
        <w:rPr>
          <w:sz w:val="22"/>
          <w:szCs w:val="22"/>
        </w:rPr>
        <w:t xml:space="preserve">, як </w:t>
      </w:r>
      <w:proofErr w:type="spellStart"/>
      <w:r w:rsidRPr="00FC6641">
        <w:rPr>
          <w:sz w:val="22"/>
          <w:szCs w:val="22"/>
        </w:rPr>
        <w:t>програмного</w:t>
      </w:r>
      <w:proofErr w:type="spellEnd"/>
      <w:r w:rsidRPr="00FC6641">
        <w:rPr>
          <w:sz w:val="22"/>
          <w:szCs w:val="22"/>
        </w:rPr>
        <w:t xml:space="preserve"> </w:t>
      </w:r>
      <w:proofErr w:type="spellStart"/>
      <w:r w:rsidRPr="00FC6641">
        <w:rPr>
          <w:sz w:val="22"/>
          <w:szCs w:val="22"/>
        </w:rPr>
        <w:t>забезпечення</w:t>
      </w:r>
      <w:proofErr w:type="spellEnd"/>
      <w:r w:rsidRPr="00FC6641">
        <w:rPr>
          <w:sz w:val="22"/>
          <w:szCs w:val="22"/>
          <w:lang w:val="uk-UA"/>
        </w:rPr>
        <w:t>, в обсязі та на умовах, передбачених Правилами.</w:t>
      </w:r>
    </w:p>
    <w:p w:rsidR="00C941B9" w:rsidRPr="00C941B9" w:rsidRDefault="006347ED" w:rsidP="00C941B9">
      <w:pPr>
        <w:tabs>
          <w:tab w:val="left" w:pos="360"/>
        </w:tabs>
        <w:jc w:val="both"/>
        <w:outlineLvl w:val="0"/>
        <w:rPr>
          <w:sz w:val="22"/>
          <w:szCs w:val="22"/>
          <w:lang w:val="uk-UA"/>
        </w:rPr>
      </w:pPr>
      <w:r>
        <w:rPr>
          <w:sz w:val="22"/>
          <w:szCs w:val="22"/>
          <w:lang w:val="uk-UA"/>
        </w:rPr>
        <w:t>8</w:t>
      </w:r>
      <w:r w:rsidR="00C941B9">
        <w:rPr>
          <w:sz w:val="22"/>
          <w:szCs w:val="22"/>
          <w:lang w:val="uk-UA"/>
        </w:rPr>
        <w:t xml:space="preserve">. </w:t>
      </w:r>
      <w:r w:rsidR="00C941B9" w:rsidRPr="00C941B9">
        <w:rPr>
          <w:sz w:val="22"/>
          <w:szCs w:val="22"/>
          <w:lang w:val="uk-UA"/>
        </w:rPr>
        <w:t>У випадку виникнення питань з приводу виконання Сторонами умов Договору Клієнт може звернутись:</w:t>
      </w:r>
    </w:p>
    <w:p w:rsidR="00C941B9" w:rsidRPr="00C941B9" w:rsidRDefault="00C941B9" w:rsidP="00C941B9">
      <w:pPr>
        <w:tabs>
          <w:tab w:val="left" w:pos="360"/>
        </w:tabs>
        <w:jc w:val="both"/>
        <w:outlineLvl w:val="0"/>
        <w:rPr>
          <w:sz w:val="22"/>
          <w:szCs w:val="22"/>
          <w:lang w:val="uk-UA"/>
        </w:rPr>
      </w:pPr>
      <w:r w:rsidRPr="00C941B9">
        <w:rPr>
          <w:sz w:val="22"/>
          <w:szCs w:val="22"/>
          <w:lang w:val="uk-UA"/>
        </w:rPr>
        <w:t>- до обслуговуючого відділення;</w:t>
      </w:r>
    </w:p>
    <w:p w:rsidR="00C941B9" w:rsidRPr="00C941B9" w:rsidRDefault="00C941B9" w:rsidP="00C941B9">
      <w:pPr>
        <w:tabs>
          <w:tab w:val="left" w:pos="360"/>
        </w:tabs>
        <w:jc w:val="both"/>
        <w:outlineLvl w:val="0"/>
        <w:rPr>
          <w:sz w:val="22"/>
          <w:szCs w:val="22"/>
          <w:lang w:val="uk-UA"/>
        </w:rPr>
      </w:pPr>
      <w:r w:rsidRPr="00C941B9">
        <w:rPr>
          <w:bCs/>
          <w:sz w:val="22"/>
          <w:szCs w:val="22"/>
          <w:lang w:val="uk-UA"/>
        </w:rPr>
        <w:t xml:space="preserve">- за допомогою засобів </w:t>
      </w:r>
      <w:r w:rsidRPr="00C941B9">
        <w:rPr>
          <w:sz w:val="22"/>
          <w:szCs w:val="22"/>
          <w:lang w:val="uk-UA"/>
        </w:rPr>
        <w:t xml:space="preserve">системи UKRSIB </w:t>
      </w:r>
      <w:proofErr w:type="spellStart"/>
      <w:r w:rsidRPr="00C941B9">
        <w:rPr>
          <w:sz w:val="22"/>
          <w:szCs w:val="22"/>
          <w:lang w:val="uk-UA"/>
        </w:rPr>
        <w:t>online</w:t>
      </w:r>
      <w:proofErr w:type="spellEnd"/>
      <w:r w:rsidRPr="00C941B9">
        <w:rPr>
          <w:sz w:val="22"/>
          <w:szCs w:val="22"/>
          <w:lang w:val="uk-UA"/>
        </w:rPr>
        <w:t>;</w:t>
      </w:r>
    </w:p>
    <w:p w:rsidR="00C941B9" w:rsidRPr="00C941B9" w:rsidRDefault="00C941B9" w:rsidP="00C941B9">
      <w:pPr>
        <w:tabs>
          <w:tab w:val="left" w:pos="360"/>
        </w:tabs>
        <w:jc w:val="both"/>
        <w:outlineLvl w:val="0"/>
        <w:rPr>
          <w:sz w:val="22"/>
          <w:szCs w:val="22"/>
          <w:lang w:val="uk-UA"/>
        </w:rPr>
      </w:pPr>
      <w:r w:rsidRPr="00C941B9">
        <w:rPr>
          <w:sz w:val="22"/>
          <w:szCs w:val="22"/>
          <w:lang w:val="uk-UA"/>
        </w:rPr>
        <w:t xml:space="preserve">- до </w:t>
      </w:r>
      <w:proofErr w:type="spellStart"/>
      <w:r w:rsidRPr="00C941B9">
        <w:rPr>
          <w:bCs/>
          <w:sz w:val="22"/>
          <w:szCs w:val="22"/>
          <w:lang w:val="uk-UA"/>
        </w:rPr>
        <w:t>StarContact</w:t>
      </w:r>
      <w:proofErr w:type="spellEnd"/>
      <w:r w:rsidRPr="00C941B9">
        <w:rPr>
          <w:bCs/>
          <w:sz w:val="22"/>
          <w:szCs w:val="22"/>
          <w:lang w:val="uk-UA"/>
        </w:rPr>
        <w:t xml:space="preserve"> - </w:t>
      </w:r>
      <w:r w:rsidRPr="00C941B9">
        <w:rPr>
          <w:sz w:val="22"/>
          <w:szCs w:val="22"/>
          <w:lang w:val="uk-UA"/>
        </w:rPr>
        <w:t>цілодобової служба клієнтської підтримки Банку</w:t>
      </w:r>
    </w:p>
    <w:p w:rsidR="00C941B9" w:rsidRPr="00C941B9" w:rsidRDefault="00C941B9" w:rsidP="00C941B9">
      <w:pPr>
        <w:numPr>
          <w:ilvl w:val="0"/>
          <w:numId w:val="7"/>
        </w:numPr>
        <w:tabs>
          <w:tab w:val="left" w:pos="360"/>
        </w:tabs>
        <w:jc w:val="both"/>
        <w:outlineLvl w:val="0"/>
        <w:rPr>
          <w:sz w:val="22"/>
          <w:szCs w:val="22"/>
        </w:rPr>
      </w:pPr>
      <w:r w:rsidRPr="00C941B9">
        <w:rPr>
          <w:sz w:val="22"/>
          <w:szCs w:val="22"/>
          <w:lang w:val="uk-UA"/>
        </w:rPr>
        <w:t xml:space="preserve">за адресою: 04070, м. Київ, вул. </w:t>
      </w:r>
      <w:proofErr w:type="spellStart"/>
      <w:r w:rsidRPr="00C941B9">
        <w:rPr>
          <w:sz w:val="22"/>
          <w:szCs w:val="22"/>
        </w:rPr>
        <w:t>Андріївська</w:t>
      </w:r>
      <w:proofErr w:type="spellEnd"/>
      <w:r w:rsidRPr="00C941B9">
        <w:rPr>
          <w:sz w:val="22"/>
          <w:szCs w:val="22"/>
        </w:rPr>
        <w:t>, 2/12</w:t>
      </w:r>
      <w:r w:rsidRPr="00C941B9">
        <w:rPr>
          <w:sz w:val="22"/>
          <w:szCs w:val="22"/>
          <w:lang w:val="uk-UA"/>
        </w:rPr>
        <w:t xml:space="preserve">, </w:t>
      </w:r>
    </w:p>
    <w:p w:rsidR="00C941B9" w:rsidRPr="00C941B9" w:rsidRDefault="00C941B9" w:rsidP="00C941B9">
      <w:pPr>
        <w:numPr>
          <w:ilvl w:val="0"/>
          <w:numId w:val="7"/>
        </w:numPr>
        <w:tabs>
          <w:tab w:val="left" w:pos="360"/>
        </w:tabs>
        <w:jc w:val="both"/>
        <w:outlineLvl w:val="0"/>
        <w:rPr>
          <w:sz w:val="22"/>
          <w:szCs w:val="22"/>
        </w:rPr>
      </w:pPr>
      <w:r w:rsidRPr="00C941B9">
        <w:rPr>
          <w:sz w:val="22"/>
          <w:szCs w:val="22"/>
          <w:lang w:val="uk-UA"/>
        </w:rPr>
        <w:t xml:space="preserve">на </w:t>
      </w:r>
      <w:proofErr w:type="spellStart"/>
      <w:r w:rsidRPr="00C941B9">
        <w:rPr>
          <w:sz w:val="22"/>
          <w:szCs w:val="22"/>
        </w:rPr>
        <w:t>контактний</w:t>
      </w:r>
      <w:proofErr w:type="spellEnd"/>
      <w:r w:rsidRPr="00C941B9">
        <w:rPr>
          <w:sz w:val="22"/>
          <w:szCs w:val="22"/>
        </w:rPr>
        <w:t xml:space="preserve"> телефон: 0 800 505 800 - </w:t>
      </w:r>
      <w:proofErr w:type="spellStart"/>
      <w:r w:rsidRPr="00C941B9">
        <w:rPr>
          <w:sz w:val="22"/>
          <w:szCs w:val="22"/>
        </w:rPr>
        <w:t>безкоштовно</w:t>
      </w:r>
      <w:proofErr w:type="spellEnd"/>
      <w:r w:rsidRPr="00C941B9">
        <w:rPr>
          <w:sz w:val="22"/>
          <w:szCs w:val="22"/>
        </w:rPr>
        <w:t xml:space="preserve"> в межах </w:t>
      </w:r>
      <w:proofErr w:type="spellStart"/>
      <w:r w:rsidRPr="00C941B9">
        <w:rPr>
          <w:sz w:val="22"/>
          <w:szCs w:val="22"/>
        </w:rPr>
        <w:t>України</w:t>
      </w:r>
      <w:proofErr w:type="spellEnd"/>
      <w:r w:rsidRPr="00C941B9">
        <w:rPr>
          <w:sz w:val="22"/>
          <w:szCs w:val="22"/>
        </w:rPr>
        <w:t xml:space="preserve">, 729 - </w:t>
      </w:r>
      <w:proofErr w:type="spellStart"/>
      <w:r w:rsidRPr="00C941B9">
        <w:rPr>
          <w:sz w:val="22"/>
          <w:szCs w:val="22"/>
        </w:rPr>
        <w:t>безкоштовно</w:t>
      </w:r>
      <w:proofErr w:type="spellEnd"/>
      <w:r w:rsidRPr="00C941B9">
        <w:rPr>
          <w:sz w:val="22"/>
          <w:szCs w:val="22"/>
        </w:rPr>
        <w:t xml:space="preserve"> з </w:t>
      </w:r>
      <w:proofErr w:type="spellStart"/>
      <w:r w:rsidRPr="00C941B9">
        <w:rPr>
          <w:sz w:val="22"/>
          <w:szCs w:val="22"/>
        </w:rPr>
        <w:t>мобільних</w:t>
      </w:r>
      <w:proofErr w:type="spellEnd"/>
      <w:r w:rsidRPr="00C941B9">
        <w:rPr>
          <w:sz w:val="22"/>
          <w:szCs w:val="22"/>
        </w:rPr>
        <w:t xml:space="preserve"> в межах </w:t>
      </w:r>
      <w:proofErr w:type="spellStart"/>
      <w:r w:rsidRPr="00C941B9">
        <w:rPr>
          <w:sz w:val="22"/>
          <w:szCs w:val="22"/>
        </w:rPr>
        <w:t>України</w:t>
      </w:r>
      <w:proofErr w:type="spellEnd"/>
      <w:r w:rsidRPr="00C941B9">
        <w:rPr>
          <w:sz w:val="22"/>
          <w:szCs w:val="22"/>
        </w:rPr>
        <w:t xml:space="preserve">, 380 44 590 06 90, 380 44 590 06 75 - для </w:t>
      </w:r>
      <w:proofErr w:type="spellStart"/>
      <w:r w:rsidRPr="00C941B9">
        <w:rPr>
          <w:sz w:val="22"/>
          <w:szCs w:val="22"/>
        </w:rPr>
        <w:t>міжнародних</w:t>
      </w:r>
      <w:proofErr w:type="spellEnd"/>
      <w:r w:rsidRPr="00C941B9">
        <w:rPr>
          <w:sz w:val="22"/>
          <w:szCs w:val="22"/>
        </w:rPr>
        <w:t xml:space="preserve"> </w:t>
      </w:r>
      <w:proofErr w:type="spellStart"/>
      <w:r w:rsidRPr="00C941B9">
        <w:rPr>
          <w:sz w:val="22"/>
          <w:szCs w:val="22"/>
        </w:rPr>
        <w:t>дзвінків</w:t>
      </w:r>
      <w:proofErr w:type="spellEnd"/>
      <w:r w:rsidRPr="00C941B9">
        <w:rPr>
          <w:sz w:val="22"/>
          <w:szCs w:val="22"/>
        </w:rPr>
        <w:t xml:space="preserve">, </w:t>
      </w:r>
    </w:p>
    <w:p w:rsidR="00C941B9" w:rsidRPr="00C941B9" w:rsidRDefault="00C941B9" w:rsidP="00C941B9">
      <w:pPr>
        <w:numPr>
          <w:ilvl w:val="0"/>
          <w:numId w:val="7"/>
        </w:numPr>
        <w:tabs>
          <w:tab w:val="left" w:pos="360"/>
        </w:tabs>
        <w:jc w:val="both"/>
        <w:outlineLvl w:val="0"/>
        <w:rPr>
          <w:sz w:val="22"/>
          <w:szCs w:val="22"/>
          <w:lang w:val="en-US"/>
        </w:rPr>
      </w:pPr>
      <w:r w:rsidRPr="00C941B9">
        <w:rPr>
          <w:sz w:val="22"/>
          <w:szCs w:val="22"/>
          <w:lang w:val="uk-UA"/>
        </w:rPr>
        <w:t xml:space="preserve">на </w:t>
      </w:r>
      <w:r w:rsidRPr="00C941B9">
        <w:rPr>
          <w:sz w:val="22"/>
          <w:szCs w:val="22"/>
          <w:lang w:val="en-US"/>
        </w:rPr>
        <w:t xml:space="preserve">e-mail: </w:t>
      </w:r>
      <w:hyperlink r:id="rId11" w:history="1">
        <w:r w:rsidRPr="00C941B9">
          <w:rPr>
            <w:rStyle w:val="ac"/>
            <w:sz w:val="22"/>
            <w:szCs w:val="22"/>
            <w:lang w:val="en-US"/>
          </w:rPr>
          <w:t>info@ukrsibbank.com</w:t>
        </w:r>
      </w:hyperlink>
      <w:r w:rsidRPr="00C941B9">
        <w:rPr>
          <w:sz w:val="22"/>
          <w:szCs w:val="22"/>
          <w:lang w:val="uk-UA"/>
        </w:rPr>
        <w:t>.</w:t>
      </w:r>
    </w:p>
    <w:p w:rsidR="00C941B9" w:rsidRPr="008A6641" w:rsidRDefault="00C941B9" w:rsidP="008A6641">
      <w:pPr>
        <w:tabs>
          <w:tab w:val="left" w:pos="360"/>
        </w:tabs>
        <w:jc w:val="both"/>
        <w:outlineLvl w:val="0"/>
        <w:rPr>
          <w:b/>
          <w:sz w:val="22"/>
          <w:szCs w:val="22"/>
          <w:lang w:val="uk-UA"/>
        </w:rPr>
      </w:pPr>
      <w:r w:rsidRPr="00C941B9">
        <w:rPr>
          <w:sz w:val="22"/>
          <w:szCs w:val="22"/>
          <w:lang w:val="uk-UA"/>
        </w:rPr>
        <w:t xml:space="preserve">З питань захисту прав споживачів фінансових послуг Клієнт </w:t>
      </w:r>
      <w:proofErr w:type="spellStart"/>
      <w:r w:rsidRPr="00C941B9">
        <w:rPr>
          <w:sz w:val="22"/>
          <w:szCs w:val="22"/>
        </w:rPr>
        <w:t>може</w:t>
      </w:r>
      <w:proofErr w:type="spellEnd"/>
      <w:r w:rsidRPr="00C941B9">
        <w:rPr>
          <w:sz w:val="22"/>
          <w:szCs w:val="22"/>
        </w:rPr>
        <w:t xml:space="preserve"> </w:t>
      </w:r>
      <w:proofErr w:type="spellStart"/>
      <w:r w:rsidRPr="00C941B9">
        <w:rPr>
          <w:sz w:val="22"/>
          <w:szCs w:val="22"/>
        </w:rPr>
        <w:t>звернутися</w:t>
      </w:r>
      <w:proofErr w:type="spellEnd"/>
      <w:r w:rsidRPr="00C941B9">
        <w:rPr>
          <w:sz w:val="22"/>
          <w:szCs w:val="22"/>
        </w:rPr>
        <w:t xml:space="preserve"> до </w:t>
      </w:r>
      <w:proofErr w:type="spellStart"/>
      <w:r w:rsidRPr="00C941B9">
        <w:rPr>
          <w:sz w:val="22"/>
          <w:szCs w:val="22"/>
        </w:rPr>
        <w:t>Національного</w:t>
      </w:r>
      <w:proofErr w:type="spellEnd"/>
      <w:r w:rsidRPr="00C941B9">
        <w:rPr>
          <w:sz w:val="22"/>
          <w:szCs w:val="22"/>
        </w:rPr>
        <w:t xml:space="preserve"> банку </w:t>
      </w:r>
      <w:proofErr w:type="spellStart"/>
      <w:r w:rsidRPr="00C941B9">
        <w:rPr>
          <w:sz w:val="22"/>
          <w:szCs w:val="22"/>
        </w:rPr>
        <w:t>України</w:t>
      </w:r>
      <w:proofErr w:type="spellEnd"/>
      <w:r w:rsidRPr="00C941B9">
        <w:rPr>
          <w:sz w:val="22"/>
          <w:szCs w:val="22"/>
        </w:rPr>
        <w:t xml:space="preserve">, </w:t>
      </w:r>
      <w:proofErr w:type="spellStart"/>
      <w:r w:rsidRPr="00C941B9">
        <w:rPr>
          <w:sz w:val="22"/>
          <w:szCs w:val="22"/>
        </w:rPr>
        <w:t>наділеного</w:t>
      </w:r>
      <w:proofErr w:type="spellEnd"/>
      <w:r w:rsidRPr="00C941B9">
        <w:rPr>
          <w:sz w:val="22"/>
          <w:szCs w:val="22"/>
        </w:rPr>
        <w:t xml:space="preserve"> </w:t>
      </w:r>
      <w:proofErr w:type="spellStart"/>
      <w:r w:rsidRPr="00C941B9">
        <w:rPr>
          <w:sz w:val="22"/>
          <w:szCs w:val="22"/>
        </w:rPr>
        <w:t>функцією</w:t>
      </w:r>
      <w:proofErr w:type="spellEnd"/>
      <w:r w:rsidRPr="00C941B9">
        <w:rPr>
          <w:sz w:val="22"/>
          <w:szCs w:val="22"/>
        </w:rPr>
        <w:t xml:space="preserve"> по </w:t>
      </w:r>
      <w:proofErr w:type="spellStart"/>
      <w:r w:rsidRPr="00C941B9">
        <w:rPr>
          <w:sz w:val="22"/>
          <w:szCs w:val="22"/>
        </w:rPr>
        <w:t>здійсненню</w:t>
      </w:r>
      <w:proofErr w:type="spellEnd"/>
      <w:r w:rsidRPr="00C941B9">
        <w:rPr>
          <w:sz w:val="22"/>
          <w:szCs w:val="22"/>
        </w:rPr>
        <w:t xml:space="preserve"> </w:t>
      </w:r>
      <w:proofErr w:type="spellStart"/>
      <w:r w:rsidRPr="00C941B9">
        <w:rPr>
          <w:sz w:val="22"/>
          <w:szCs w:val="22"/>
        </w:rPr>
        <w:t>захисту</w:t>
      </w:r>
      <w:proofErr w:type="spellEnd"/>
      <w:r w:rsidRPr="00C941B9">
        <w:rPr>
          <w:sz w:val="22"/>
          <w:szCs w:val="22"/>
        </w:rPr>
        <w:t xml:space="preserve"> прав </w:t>
      </w:r>
      <w:proofErr w:type="spellStart"/>
      <w:r w:rsidRPr="00C941B9">
        <w:rPr>
          <w:sz w:val="22"/>
          <w:szCs w:val="22"/>
        </w:rPr>
        <w:t>споживачів</w:t>
      </w:r>
      <w:proofErr w:type="spellEnd"/>
      <w:r w:rsidRPr="00C941B9">
        <w:rPr>
          <w:sz w:val="22"/>
          <w:szCs w:val="22"/>
        </w:rPr>
        <w:t xml:space="preserve"> </w:t>
      </w:r>
      <w:proofErr w:type="spellStart"/>
      <w:r w:rsidRPr="00C941B9">
        <w:rPr>
          <w:sz w:val="22"/>
          <w:szCs w:val="22"/>
        </w:rPr>
        <w:t>фінансових</w:t>
      </w:r>
      <w:proofErr w:type="spellEnd"/>
      <w:r w:rsidRPr="00C941B9">
        <w:rPr>
          <w:sz w:val="22"/>
          <w:szCs w:val="22"/>
        </w:rPr>
        <w:t xml:space="preserve"> </w:t>
      </w:r>
      <w:proofErr w:type="spellStart"/>
      <w:r w:rsidRPr="00C941B9">
        <w:rPr>
          <w:sz w:val="22"/>
          <w:szCs w:val="22"/>
        </w:rPr>
        <w:t>послуг</w:t>
      </w:r>
      <w:proofErr w:type="spellEnd"/>
      <w:r w:rsidRPr="00C941B9">
        <w:rPr>
          <w:sz w:val="22"/>
          <w:szCs w:val="22"/>
        </w:rPr>
        <w:t xml:space="preserve"> за контактною </w:t>
      </w:r>
      <w:proofErr w:type="spellStart"/>
      <w:r w:rsidRPr="00C941B9">
        <w:rPr>
          <w:sz w:val="22"/>
          <w:szCs w:val="22"/>
        </w:rPr>
        <w:t>інформацією</w:t>
      </w:r>
      <w:proofErr w:type="spellEnd"/>
      <w:r w:rsidRPr="00C941B9">
        <w:rPr>
          <w:sz w:val="22"/>
          <w:szCs w:val="22"/>
        </w:rPr>
        <w:t xml:space="preserve">, </w:t>
      </w:r>
      <w:proofErr w:type="spellStart"/>
      <w:r w:rsidRPr="00C941B9">
        <w:rPr>
          <w:sz w:val="22"/>
          <w:szCs w:val="22"/>
        </w:rPr>
        <w:lastRenderedPageBreak/>
        <w:t>розміщеною</w:t>
      </w:r>
      <w:proofErr w:type="spellEnd"/>
      <w:r w:rsidRPr="00C941B9">
        <w:rPr>
          <w:sz w:val="22"/>
          <w:szCs w:val="22"/>
        </w:rPr>
        <w:t xml:space="preserve"> на </w:t>
      </w:r>
      <w:proofErr w:type="spellStart"/>
      <w:r w:rsidRPr="00C941B9">
        <w:rPr>
          <w:sz w:val="22"/>
          <w:szCs w:val="22"/>
        </w:rPr>
        <w:t>сторінці</w:t>
      </w:r>
      <w:proofErr w:type="spellEnd"/>
      <w:r w:rsidRPr="00C941B9">
        <w:rPr>
          <w:sz w:val="22"/>
          <w:szCs w:val="22"/>
        </w:rPr>
        <w:t xml:space="preserve"> </w:t>
      </w:r>
      <w:proofErr w:type="spellStart"/>
      <w:r w:rsidRPr="00C941B9">
        <w:rPr>
          <w:sz w:val="22"/>
          <w:szCs w:val="22"/>
        </w:rPr>
        <w:t>офіційного</w:t>
      </w:r>
      <w:proofErr w:type="spellEnd"/>
      <w:r w:rsidRPr="00C941B9">
        <w:rPr>
          <w:sz w:val="22"/>
          <w:szCs w:val="22"/>
        </w:rPr>
        <w:t xml:space="preserve"> </w:t>
      </w:r>
      <w:proofErr w:type="spellStart"/>
      <w:r w:rsidRPr="00C941B9">
        <w:rPr>
          <w:sz w:val="22"/>
          <w:szCs w:val="22"/>
        </w:rPr>
        <w:t>Інтернет-представництва</w:t>
      </w:r>
      <w:proofErr w:type="spellEnd"/>
      <w:r w:rsidRPr="00C941B9">
        <w:rPr>
          <w:sz w:val="22"/>
          <w:szCs w:val="22"/>
        </w:rPr>
        <w:t xml:space="preserve"> </w:t>
      </w:r>
      <w:proofErr w:type="spellStart"/>
      <w:r w:rsidRPr="00C941B9">
        <w:rPr>
          <w:sz w:val="22"/>
          <w:szCs w:val="22"/>
        </w:rPr>
        <w:t>Національного</w:t>
      </w:r>
      <w:proofErr w:type="spellEnd"/>
      <w:r w:rsidRPr="00C941B9">
        <w:rPr>
          <w:sz w:val="22"/>
          <w:szCs w:val="22"/>
        </w:rPr>
        <w:t xml:space="preserve"> банку </w:t>
      </w:r>
      <w:proofErr w:type="spellStart"/>
      <w:r w:rsidRPr="00C941B9">
        <w:rPr>
          <w:sz w:val="22"/>
          <w:szCs w:val="22"/>
        </w:rPr>
        <w:t>України</w:t>
      </w:r>
      <w:proofErr w:type="spellEnd"/>
      <w:r w:rsidRPr="00C941B9">
        <w:rPr>
          <w:sz w:val="22"/>
          <w:szCs w:val="22"/>
        </w:rPr>
        <w:t xml:space="preserve">: https://bank.gov.ua/ </w:t>
      </w:r>
      <w:proofErr w:type="spellStart"/>
      <w:r w:rsidRPr="00C941B9">
        <w:rPr>
          <w:sz w:val="22"/>
          <w:szCs w:val="22"/>
        </w:rPr>
        <w:t>або</w:t>
      </w:r>
      <w:proofErr w:type="spellEnd"/>
      <w:r w:rsidRPr="00C941B9">
        <w:rPr>
          <w:sz w:val="22"/>
          <w:szCs w:val="22"/>
        </w:rPr>
        <w:t xml:space="preserve"> </w:t>
      </w:r>
      <w:proofErr w:type="spellStart"/>
      <w:r w:rsidRPr="00C941B9">
        <w:rPr>
          <w:sz w:val="22"/>
          <w:szCs w:val="22"/>
        </w:rPr>
        <w:t>звернутися</w:t>
      </w:r>
      <w:proofErr w:type="spellEnd"/>
      <w:r w:rsidRPr="00C941B9">
        <w:rPr>
          <w:sz w:val="22"/>
          <w:szCs w:val="22"/>
        </w:rPr>
        <w:t xml:space="preserve"> за </w:t>
      </w:r>
      <w:proofErr w:type="spellStart"/>
      <w:r w:rsidRPr="00C941B9">
        <w:rPr>
          <w:sz w:val="22"/>
          <w:szCs w:val="22"/>
        </w:rPr>
        <w:t>захистом</w:t>
      </w:r>
      <w:proofErr w:type="spellEnd"/>
      <w:r w:rsidRPr="00C941B9">
        <w:rPr>
          <w:sz w:val="22"/>
          <w:szCs w:val="22"/>
        </w:rPr>
        <w:t xml:space="preserve"> </w:t>
      </w:r>
      <w:proofErr w:type="spellStart"/>
      <w:r w:rsidRPr="00C941B9">
        <w:rPr>
          <w:sz w:val="22"/>
          <w:szCs w:val="22"/>
        </w:rPr>
        <w:t>порушених</w:t>
      </w:r>
      <w:proofErr w:type="spellEnd"/>
      <w:r w:rsidRPr="00C941B9">
        <w:rPr>
          <w:sz w:val="22"/>
          <w:szCs w:val="22"/>
        </w:rPr>
        <w:t xml:space="preserve"> прав та </w:t>
      </w:r>
      <w:proofErr w:type="spellStart"/>
      <w:r w:rsidRPr="00C941B9">
        <w:rPr>
          <w:sz w:val="22"/>
          <w:szCs w:val="22"/>
        </w:rPr>
        <w:t>інтересів</w:t>
      </w:r>
      <w:proofErr w:type="spellEnd"/>
      <w:r w:rsidRPr="00C941B9">
        <w:rPr>
          <w:sz w:val="22"/>
          <w:szCs w:val="22"/>
        </w:rPr>
        <w:t xml:space="preserve"> до суду у порядку, </w:t>
      </w:r>
      <w:proofErr w:type="spellStart"/>
      <w:r w:rsidRPr="00C941B9">
        <w:rPr>
          <w:sz w:val="22"/>
          <w:szCs w:val="22"/>
        </w:rPr>
        <w:t>визначеному</w:t>
      </w:r>
      <w:proofErr w:type="spellEnd"/>
      <w:r w:rsidRPr="00C941B9">
        <w:rPr>
          <w:sz w:val="22"/>
          <w:szCs w:val="22"/>
          <w:lang w:val="uk-UA"/>
        </w:rPr>
        <w:t xml:space="preserve"> Договором та</w:t>
      </w:r>
      <w:r w:rsidRPr="00C941B9">
        <w:rPr>
          <w:sz w:val="22"/>
          <w:szCs w:val="22"/>
        </w:rPr>
        <w:t xml:space="preserve"> </w:t>
      </w:r>
      <w:proofErr w:type="spellStart"/>
      <w:r w:rsidRPr="00C941B9">
        <w:rPr>
          <w:sz w:val="22"/>
          <w:szCs w:val="22"/>
        </w:rPr>
        <w:t>законодавством</w:t>
      </w:r>
      <w:proofErr w:type="spellEnd"/>
      <w:r w:rsidRPr="00C941B9">
        <w:rPr>
          <w:sz w:val="22"/>
          <w:szCs w:val="22"/>
        </w:rPr>
        <w:t xml:space="preserve"> </w:t>
      </w:r>
      <w:proofErr w:type="spellStart"/>
      <w:r w:rsidRPr="00C941B9">
        <w:rPr>
          <w:sz w:val="22"/>
          <w:szCs w:val="22"/>
        </w:rPr>
        <w:t>України</w:t>
      </w:r>
      <w:proofErr w:type="spellEnd"/>
      <w:r w:rsidRPr="00C941B9">
        <w:rPr>
          <w:sz w:val="22"/>
          <w:szCs w:val="22"/>
        </w:rPr>
        <w:t>.</w:t>
      </w:r>
      <w:r>
        <w:rPr>
          <w:sz w:val="22"/>
          <w:szCs w:val="22"/>
          <w:lang w:val="uk-UA"/>
        </w:rPr>
        <w:t>»</w:t>
      </w:r>
    </w:p>
    <w:p w:rsidR="00863926" w:rsidRPr="008A6641" w:rsidRDefault="008D18A4" w:rsidP="00C41699">
      <w:pPr>
        <w:jc w:val="both"/>
        <w:rPr>
          <w:sz w:val="22"/>
          <w:szCs w:val="22"/>
          <w:lang w:val="uk-UA"/>
        </w:rPr>
      </w:pPr>
      <w:r>
        <w:rPr>
          <w:sz w:val="22"/>
          <w:szCs w:val="22"/>
          <w:lang w:val="uk-UA"/>
        </w:rPr>
        <w:t>9</w:t>
      </w:r>
      <w:r w:rsidR="00C41699" w:rsidRPr="008A6641">
        <w:rPr>
          <w:sz w:val="22"/>
          <w:szCs w:val="22"/>
          <w:lang w:val="uk-UA"/>
        </w:rPr>
        <w:t xml:space="preserve">. Сторони домовились викласти пункт щодо ознайомлення Клієнтів з </w:t>
      </w:r>
      <w:r w:rsidR="00863926" w:rsidRPr="008A6641">
        <w:rPr>
          <w:sz w:val="22"/>
          <w:szCs w:val="22"/>
          <w:lang w:val="uk-UA"/>
        </w:rPr>
        <w:t>порядком інформування про систему гарантування вкладів фізичних осіб Розділу «Особливі умови Договору» Договору-анкети пунктом наступного змісту:</w:t>
      </w:r>
    </w:p>
    <w:p w:rsidR="00595936" w:rsidRPr="00595936" w:rsidRDefault="00863926" w:rsidP="00595936">
      <w:pPr>
        <w:jc w:val="both"/>
        <w:rPr>
          <w:sz w:val="22"/>
          <w:szCs w:val="22"/>
          <w:lang w:val="uk-UA"/>
        </w:rPr>
      </w:pPr>
      <w:r w:rsidRPr="008A6641">
        <w:rPr>
          <w:sz w:val="22"/>
          <w:szCs w:val="22"/>
          <w:lang w:val="uk-UA"/>
        </w:rPr>
        <w:t>«</w:t>
      </w:r>
      <w:r w:rsidR="00595936">
        <w:rPr>
          <w:sz w:val="22"/>
          <w:szCs w:val="22"/>
          <w:lang w:val="uk-UA"/>
        </w:rPr>
        <w:t xml:space="preserve">1. </w:t>
      </w:r>
      <w:r w:rsidR="00595936" w:rsidRPr="00595936">
        <w:rPr>
          <w:sz w:val="22"/>
          <w:szCs w:val="22"/>
          <w:lang w:val="uk-UA"/>
        </w:rPr>
        <w:t xml:space="preserve">Клієнт повідомлений, що на дату укладення Договору - анкети гарантії Фонду </w:t>
      </w:r>
      <w:proofErr w:type="spellStart"/>
      <w:r w:rsidR="00595936" w:rsidRPr="00595936">
        <w:rPr>
          <w:sz w:val="22"/>
          <w:szCs w:val="22"/>
        </w:rPr>
        <w:t>гарантування</w:t>
      </w:r>
      <w:proofErr w:type="spellEnd"/>
      <w:r w:rsidR="00595936" w:rsidRPr="00595936">
        <w:rPr>
          <w:sz w:val="22"/>
          <w:szCs w:val="22"/>
        </w:rPr>
        <w:t xml:space="preserve"> </w:t>
      </w:r>
      <w:proofErr w:type="spellStart"/>
      <w:r w:rsidR="00595936" w:rsidRPr="00595936">
        <w:rPr>
          <w:sz w:val="22"/>
          <w:szCs w:val="22"/>
        </w:rPr>
        <w:t>вкладів</w:t>
      </w:r>
      <w:proofErr w:type="spellEnd"/>
      <w:r w:rsidR="00595936" w:rsidRPr="00595936">
        <w:rPr>
          <w:sz w:val="22"/>
          <w:szCs w:val="22"/>
        </w:rPr>
        <w:t xml:space="preserve"> </w:t>
      </w:r>
      <w:proofErr w:type="spellStart"/>
      <w:r w:rsidR="00595936" w:rsidRPr="00595936">
        <w:rPr>
          <w:sz w:val="22"/>
          <w:szCs w:val="22"/>
        </w:rPr>
        <w:t>фізичних</w:t>
      </w:r>
      <w:proofErr w:type="spellEnd"/>
      <w:r w:rsidR="00595936" w:rsidRPr="00595936">
        <w:rPr>
          <w:sz w:val="22"/>
          <w:szCs w:val="22"/>
        </w:rPr>
        <w:t xml:space="preserve"> </w:t>
      </w:r>
      <w:proofErr w:type="spellStart"/>
      <w:r w:rsidR="00595936" w:rsidRPr="00595936">
        <w:rPr>
          <w:sz w:val="22"/>
          <w:szCs w:val="22"/>
        </w:rPr>
        <w:t>осіб</w:t>
      </w:r>
      <w:proofErr w:type="spellEnd"/>
      <w:r w:rsidR="00595936" w:rsidRPr="00595936">
        <w:rPr>
          <w:sz w:val="22"/>
          <w:szCs w:val="22"/>
          <w:lang w:val="uk-UA"/>
        </w:rPr>
        <w:t xml:space="preserve"> поширюються на розмі</w:t>
      </w:r>
      <w:r w:rsidR="00595936">
        <w:rPr>
          <w:sz w:val="22"/>
          <w:szCs w:val="22"/>
          <w:lang w:val="uk-UA"/>
        </w:rPr>
        <w:t>щ</w:t>
      </w:r>
      <w:r w:rsidR="00595936" w:rsidRPr="00595936">
        <w:rPr>
          <w:sz w:val="22"/>
          <w:szCs w:val="22"/>
          <w:lang w:val="uk-UA"/>
        </w:rPr>
        <w:t>ені кошти вкладу.</w:t>
      </w:r>
    </w:p>
    <w:p w:rsidR="00595936" w:rsidRPr="00595936" w:rsidRDefault="00595936" w:rsidP="00595936">
      <w:pPr>
        <w:jc w:val="both"/>
        <w:rPr>
          <w:sz w:val="22"/>
          <w:szCs w:val="22"/>
          <w:lang w:val="uk-UA"/>
        </w:rPr>
      </w:pPr>
      <w:r w:rsidRPr="00595936">
        <w:rPr>
          <w:sz w:val="22"/>
          <w:szCs w:val="22"/>
          <w:lang w:val="uk-UA"/>
        </w:rPr>
        <w:t>Своїм підписом у Договорі - анкеті,  Клієнт засвідчує, що до укладання цього Договору - анкети,  Клієнт ознайомлений із змістом Довідки про систему гарантування вкладів фізичних осіб, що засвідчується його підписом в Договорі - анкеті, із вимогами статті 26 Закону України «Про систему гарантування вкладів фізичних осіб» та інформацією, розміщеною на офіційній сторінці Фонду гарантування вкладів фізичних осіб в мережі Інтернет. Клієнт також підтверджує, що вимоги законодавства України та випадки в яких Фонд гарантування вкладів фізичних осіб не відшкодовує кошти вкладникам йому цілком зрозумілі.</w:t>
      </w:r>
    </w:p>
    <w:p w:rsidR="00595936" w:rsidRPr="00595936" w:rsidRDefault="00595936" w:rsidP="00595936">
      <w:pPr>
        <w:jc w:val="both"/>
        <w:rPr>
          <w:sz w:val="22"/>
          <w:szCs w:val="22"/>
          <w:lang w:val="uk-UA"/>
        </w:rPr>
      </w:pPr>
      <w:r w:rsidRPr="00595936">
        <w:rPr>
          <w:sz w:val="22"/>
          <w:szCs w:val="22"/>
          <w:lang w:val="uk-UA"/>
        </w:rPr>
        <w:t>Сторони погодили, що Банк ознайомлює Клієнта з Довідкою про систему гарантування вкладів фізичних осіб шляхом розміщення Довідки про систему гарантування вкладів фізичних осіб  у приміщеннях (відділеннях) Банку або/та шляхом розміщення Довідки про систему гарантування вкладів фізичних осіб у мережі Інтернет на веб-сайті Банку, за адресою: https://ukrsibbank.com/.</w:t>
      </w:r>
    </w:p>
    <w:p w:rsidR="00595936" w:rsidRPr="00595936" w:rsidRDefault="00595936" w:rsidP="00595936">
      <w:pPr>
        <w:jc w:val="both"/>
        <w:rPr>
          <w:sz w:val="22"/>
          <w:szCs w:val="22"/>
          <w:lang w:val="uk-UA"/>
        </w:rPr>
      </w:pPr>
      <w:r w:rsidRPr="00595936">
        <w:rPr>
          <w:sz w:val="22"/>
          <w:szCs w:val="22"/>
          <w:lang w:val="uk-UA"/>
        </w:rPr>
        <w:t>Клієнт зобов’язаний самостійно ознайомитись з даною Довідкою.</w:t>
      </w:r>
    </w:p>
    <w:p w:rsidR="00595936" w:rsidRPr="00595936" w:rsidRDefault="00595936" w:rsidP="00595936">
      <w:pPr>
        <w:jc w:val="both"/>
        <w:rPr>
          <w:sz w:val="22"/>
          <w:szCs w:val="22"/>
          <w:lang w:val="uk-UA"/>
        </w:rPr>
      </w:pPr>
      <w:r w:rsidRPr="00595936">
        <w:rPr>
          <w:sz w:val="22"/>
          <w:szCs w:val="22"/>
          <w:lang w:val="uk-UA"/>
        </w:rPr>
        <w:t>Клієнт ознайомлюється з Довідкою про систему гарантування вкладів фізичних осіб самостійно кожного календарного року, але до дати спливу року з моменту підписання цього Договору.</w:t>
      </w:r>
      <w:r>
        <w:rPr>
          <w:sz w:val="22"/>
          <w:szCs w:val="22"/>
          <w:lang w:val="uk-UA"/>
        </w:rPr>
        <w:t>»</w:t>
      </w:r>
    </w:p>
    <w:p w:rsidR="00863926" w:rsidRPr="008A6641" w:rsidRDefault="008D18A4" w:rsidP="00C41699">
      <w:pPr>
        <w:jc w:val="both"/>
        <w:rPr>
          <w:sz w:val="22"/>
          <w:szCs w:val="22"/>
          <w:lang w:val="uk-UA"/>
        </w:rPr>
      </w:pPr>
      <w:r>
        <w:rPr>
          <w:sz w:val="22"/>
          <w:szCs w:val="22"/>
          <w:lang w:val="uk-UA"/>
        </w:rPr>
        <w:t>10</w:t>
      </w:r>
      <w:r w:rsidR="00595936">
        <w:rPr>
          <w:sz w:val="22"/>
          <w:szCs w:val="22"/>
          <w:lang w:val="uk-UA"/>
        </w:rPr>
        <w:t>. Сторони домовились всюди по тексту Договору-анкети змінити посилання на сайт Банку на наступне: «</w:t>
      </w:r>
      <w:r w:rsidR="00595936" w:rsidRPr="00595936">
        <w:rPr>
          <w:sz w:val="22"/>
          <w:szCs w:val="22"/>
          <w:lang w:val="uk-UA"/>
        </w:rPr>
        <w:t>https://ukrsibbank.com/</w:t>
      </w:r>
      <w:r w:rsidR="00595936">
        <w:rPr>
          <w:sz w:val="22"/>
          <w:szCs w:val="22"/>
          <w:lang w:val="uk-UA"/>
        </w:rPr>
        <w:t>».</w:t>
      </w:r>
      <w:r w:rsidR="00863926" w:rsidRPr="008A6641">
        <w:rPr>
          <w:sz w:val="22"/>
          <w:szCs w:val="22"/>
          <w:lang w:val="uk-UA"/>
        </w:rPr>
        <w:t xml:space="preserve"> </w:t>
      </w:r>
    </w:p>
    <w:p w:rsidR="00863926" w:rsidRPr="008A6641" w:rsidRDefault="00595936" w:rsidP="00863926">
      <w:pPr>
        <w:jc w:val="both"/>
        <w:rPr>
          <w:sz w:val="22"/>
          <w:szCs w:val="22"/>
          <w:lang w:val="uk-UA"/>
        </w:rPr>
      </w:pPr>
      <w:r>
        <w:rPr>
          <w:sz w:val="22"/>
          <w:szCs w:val="22"/>
          <w:lang w:val="uk-UA"/>
        </w:rPr>
        <w:t>1</w:t>
      </w:r>
      <w:r w:rsidR="008D18A4">
        <w:rPr>
          <w:sz w:val="22"/>
          <w:szCs w:val="22"/>
          <w:lang w:val="uk-UA"/>
        </w:rPr>
        <w:t>1</w:t>
      </w:r>
      <w:r w:rsidR="00863926" w:rsidRPr="008A6641">
        <w:rPr>
          <w:sz w:val="22"/>
          <w:szCs w:val="22"/>
          <w:lang w:val="uk-UA"/>
        </w:rPr>
        <w:t>. Ця Додаткова угода набирає чинності з дати її підписання Сторонами та припиняє свою дію з дня припинення дії Договору-анкети.</w:t>
      </w:r>
    </w:p>
    <w:p w:rsidR="00863926" w:rsidRPr="008A6641" w:rsidRDefault="00595936" w:rsidP="00863926">
      <w:pPr>
        <w:jc w:val="both"/>
        <w:rPr>
          <w:sz w:val="22"/>
          <w:szCs w:val="22"/>
          <w:lang w:val="uk-UA"/>
        </w:rPr>
      </w:pPr>
      <w:r>
        <w:rPr>
          <w:sz w:val="22"/>
          <w:szCs w:val="22"/>
          <w:lang w:val="uk-UA"/>
        </w:rPr>
        <w:t>1</w:t>
      </w:r>
      <w:r w:rsidR="008D18A4">
        <w:rPr>
          <w:sz w:val="22"/>
          <w:szCs w:val="22"/>
          <w:lang w:val="uk-UA"/>
        </w:rPr>
        <w:t>2</w:t>
      </w:r>
      <w:r w:rsidR="00863926" w:rsidRPr="008A6641">
        <w:rPr>
          <w:sz w:val="22"/>
          <w:szCs w:val="22"/>
          <w:lang w:val="uk-UA"/>
        </w:rPr>
        <w:t>. Інші умови Договору-анкети та додаткових угод до нього, які не суперечать цій Додатковій угоді, залишаються без змін і Сторони підтверджують свої зобов’язання за ними.</w:t>
      </w:r>
    </w:p>
    <w:p w:rsidR="00863926" w:rsidRPr="008A6641" w:rsidRDefault="00595936" w:rsidP="00863926">
      <w:pPr>
        <w:jc w:val="both"/>
        <w:rPr>
          <w:sz w:val="22"/>
          <w:szCs w:val="22"/>
          <w:lang w:val="uk-UA"/>
        </w:rPr>
      </w:pPr>
      <w:r>
        <w:rPr>
          <w:sz w:val="22"/>
          <w:szCs w:val="22"/>
          <w:lang w:val="uk-UA"/>
        </w:rPr>
        <w:t>1</w:t>
      </w:r>
      <w:r w:rsidR="008D18A4">
        <w:rPr>
          <w:sz w:val="22"/>
          <w:szCs w:val="22"/>
          <w:lang w:val="uk-UA"/>
        </w:rPr>
        <w:t>3</w:t>
      </w:r>
      <w:r w:rsidR="00863926" w:rsidRPr="008A6641">
        <w:rPr>
          <w:sz w:val="22"/>
          <w:szCs w:val="22"/>
          <w:lang w:val="uk-UA"/>
        </w:rPr>
        <w:t>. Ця Додаткова угода є невід’ємною частиною Договору-анкети, складена українською мовою в двох примірниках, які мають однакову юридичну силу, по одному для кожної із Сторін.</w:t>
      </w:r>
    </w:p>
    <w:p w:rsidR="00863926" w:rsidRPr="008A6641" w:rsidRDefault="00863926" w:rsidP="00863926">
      <w:pPr>
        <w:jc w:val="both"/>
        <w:rPr>
          <w:sz w:val="22"/>
          <w:szCs w:val="22"/>
          <w:lang w:val="uk-UA"/>
        </w:rPr>
      </w:pPr>
    </w:p>
    <w:p w:rsidR="00863926" w:rsidRPr="008A6641" w:rsidRDefault="00863926" w:rsidP="00863926">
      <w:pPr>
        <w:tabs>
          <w:tab w:val="left" w:pos="360"/>
        </w:tabs>
        <w:outlineLvl w:val="0"/>
        <w:rPr>
          <w:sz w:val="22"/>
          <w:szCs w:val="22"/>
          <w:lang w:val="uk-UA"/>
        </w:rPr>
      </w:pPr>
    </w:p>
    <w:tbl>
      <w:tblPr>
        <w:tblW w:w="0" w:type="auto"/>
        <w:tblLook w:val="01E0" w:firstRow="1" w:lastRow="1" w:firstColumn="1" w:lastColumn="1" w:noHBand="0" w:noVBand="0"/>
      </w:tblPr>
      <w:tblGrid>
        <w:gridCol w:w="5221"/>
        <w:gridCol w:w="5268"/>
      </w:tblGrid>
      <w:tr w:rsidR="00863926" w:rsidRPr="008A6641" w:rsidTr="00416C9C">
        <w:tc>
          <w:tcPr>
            <w:tcW w:w="5336" w:type="dxa"/>
          </w:tcPr>
          <w:p w:rsidR="00863926" w:rsidRPr="008A6641" w:rsidRDefault="00863926" w:rsidP="00416C9C">
            <w:pPr>
              <w:jc w:val="center"/>
              <w:rPr>
                <w:b/>
                <w:sz w:val="22"/>
                <w:szCs w:val="22"/>
                <w:lang w:val="uk-UA"/>
              </w:rPr>
            </w:pPr>
            <w:r w:rsidRPr="008A6641">
              <w:rPr>
                <w:b/>
                <w:sz w:val="22"/>
                <w:szCs w:val="22"/>
                <w:lang w:val="uk-UA"/>
              </w:rPr>
              <w:t>БАНК</w:t>
            </w:r>
          </w:p>
          <w:p w:rsidR="00863926" w:rsidRPr="008A6641" w:rsidRDefault="00863926" w:rsidP="00416C9C">
            <w:pPr>
              <w:jc w:val="center"/>
              <w:rPr>
                <w:i/>
                <w:color w:val="0000FF"/>
                <w:sz w:val="22"/>
                <w:szCs w:val="22"/>
              </w:rPr>
            </w:pPr>
            <w:r w:rsidRPr="008A6641">
              <w:rPr>
                <w:sz w:val="22"/>
                <w:szCs w:val="22"/>
                <w:lang w:val="uk-UA"/>
              </w:rPr>
              <w:t>_______________________</w:t>
            </w:r>
            <w:r w:rsidRPr="008A6641">
              <w:rPr>
                <w:sz w:val="22"/>
                <w:szCs w:val="22"/>
              </w:rPr>
              <w:t>/</w:t>
            </w:r>
            <w:r w:rsidRPr="008A6641">
              <w:rPr>
                <w:i/>
                <w:color w:val="0000FF"/>
                <w:sz w:val="22"/>
                <w:szCs w:val="22"/>
                <w:highlight w:val="lightGray"/>
                <w:lang w:val="uk-UA"/>
              </w:rPr>
              <w:t>_/вказати ПІБ співробітника Банку/_</w:t>
            </w:r>
            <w:r w:rsidRPr="008A6641">
              <w:rPr>
                <w:i/>
                <w:sz w:val="22"/>
                <w:szCs w:val="22"/>
              </w:rPr>
              <w:t>/</w:t>
            </w:r>
          </w:p>
          <w:p w:rsidR="00863926" w:rsidRPr="008A6641" w:rsidRDefault="00863926" w:rsidP="00416C9C">
            <w:pPr>
              <w:rPr>
                <w:sz w:val="22"/>
                <w:szCs w:val="22"/>
                <w:lang w:val="uk-UA"/>
              </w:rPr>
            </w:pPr>
            <w:r w:rsidRPr="008A6641">
              <w:rPr>
                <w:sz w:val="22"/>
                <w:szCs w:val="22"/>
                <w:lang w:val="uk-UA"/>
              </w:rPr>
              <w:t xml:space="preserve">                         (підпис)                            (М.П.)</w:t>
            </w:r>
          </w:p>
        </w:tc>
        <w:tc>
          <w:tcPr>
            <w:tcW w:w="5344" w:type="dxa"/>
          </w:tcPr>
          <w:p w:rsidR="00863926" w:rsidRPr="008A6641" w:rsidRDefault="00863926" w:rsidP="00416C9C">
            <w:pPr>
              <w:jc w:val="center"/>
              <w:rPr>
                <w:b/>
                <w:sz w:val="22"/>
                <w:szCs w:val="22"/>
                <w:lang w:val="uk-UA"/>
              </w:rPr>
            </w:pPr>
            <w:r w:rsidRPr="008A6641">
              <w:rPr>
                <w:b/>
                <w:sz w:val="22"/>
                <w:szCs w:val="22"/>
                <w:lang w:val="uk-UA"/>
              </w:rPr>
              <w:t>КЛІЄНТ</w:t>
            </w:r>
          </w:p>
          <w:p w:rsidR="00863926" w:rsidRPr="008A6641" w:rsidRDefault="00863926" w:rsidP="00416C9C">
            <w:pPr>
              <w:jc w:val="center"/>
              <w:rPr>
                <w:sz w:val="22"/>
                <w:szCs w:val="22"/>
                <w:lang w:val="uk-UA"/>
              </w:rPr>
            </w:pPr>
            <w:r w:rsidRPr="008A6641">
              <w:rPr>
                <w:sz w:val="22"/>
                <w:szCs w:val="22"/>
                <w:lang w:val="uk-UA"/>
              </w:rPr>
              <w:t>____________________________/</w:t>
            </w:r>
            <w:r w:rsidRPr="008A6641">
              <w:rPr>
                <w:i/>
                <w:color w:val="0000FF"/>
                <w:sz w:val="22"/>
                <w:szCs w:val="22"/>
                <w:highlight w:val="lightGray"/>
                <w:lang w:val="uk-UA"/>
              </w:rPr>
              <w:t>_/вказати ПІБ Клієнта /_</w:t>
            </w:r>
            <w:r w:rsidRPr="008A6641">
              <w:rPr>
                <w:sz w:val="22"/>
                <w:szCs w:val="22"/>
                <w:lang w:val="uk-UA"/>
              </w:rPr>
              <w:t>/</w:t>
            </w:r>
          </w:p>
          <w:p w:rsidR="00863926" w:rsidRPr="008A6641" w:rsidRDefault="00863926" w:rsidP="00416C9C">
            <w:pPr>
              <w:rPr>
                <w:sz w:val="22"/>
                <w:szCs w:val="22"/>
                <w:lang w:val="uk-UA"/>
              </w:rPr>
            </w:pPr>
            <w:r w:rsidRPr="008A6641">
              <w:rPr>
                <w:sz w:val="22"/>
                <w:szCs w:val="22"/>
                <w:lang w:val="uk-UA"/>
              </w:rPr>
              <w:t xml:space="preserve">                                     (підпис)</w:t>
            </w:r>
          </w:p>
        </w:tc>
      </w:tr>
      <w:tr w:rsidR="00863926" w:rsidRPr="00656322" w:rsidTr="00416C9C">
        <w:trPr>
          <w:trHeight w:val="1689"/>
        </w:trPr>
        <w:tc>
          <w:tcPr>
            <w:tcW w:w="10680" w:type="dxa"/>
            <w:gridSpan w:val="2"/>
          </w:tcPr>
          <w:p w:rsidR="00863926" w:rsidRPr="008A6641" w:rsidRDefault="00863926" w:rsidP="00416C9C">
            <w:pPr>
              <w:tabs>
                <w:tab w:val="left" w:pos="0"/>
              </w:tabs>
              <w:jc w:val="both"/>
              <w:rPr>
                <w:sz w:val="22"/>
                <w:szCs w:val="22"/>
                <w:lang w:val="uk-UA"/>
              </w:rPr>
            </w:pPr>
          </w:p>
          <w:p w:rsidR="00863926" w:rsidRPr="008A6641" w:rsidRDefault="00863926" w:rsidP="00416C9C">
            <w:pPr>
              <w:tabs>
                <w:tab w:val="left" w:pos="0"/>
              </w:tabs>
              <w:jc w:val="both"/>
              <w:rPr>
                <w:sz w:val="22"/>
                <w:szCs w:val="22"/>
              </w:rPr>
            </w:pPr>
            <w:r w:rsidRPr="008A6641">
              <w:rPr>
                <w:sz w:val="22"/>
                <w:szCs w:val="22"/>
                <w:lang w:val="uk-UA"/>
              </w:rPr>
              <w:t>До укладання даного Договору-Анкети, я _________</w:t>
            </w:r>
            <w:r w:rsidRPr="008A6641">
              <w:rPr>
                <w:i/>
                <w:color w:val="808080"/>
                <w:sz w:val="22"/>
                <w:szCs w:val="22"/>
                <w:lang w:val="uk-UA"/>
              </w:rPr>
              <w:t xml:space="preserve">(зазначається ПІБ) (паспортні дані _________, ІПН/реєстраційний номер облікової картки платника податків ___________ ) </w:t>
            </w:r>
            <w:r w:rsidRPr="008A6641">
              <w:rPr>
                <w:sz w:val="22"/>
                <w:szCs w:val="22"/>
                <w:lang w:val="uk-UA"/>
              </w:rPr>
              <w:t xml:space="preserve">ознайомлений з </w:t>
            </w:r>
            <w:r w:rsidRPr="008A6641">
              <w:rPr>
                <w:bCs/>
                <w:color w:val="000000"/>
                <w:sz w:val="22"/>
                <w:szCs w:val="22"/>
                <w:lang w:val="uk-UA"/>
              </w:rPr>
              <w:t>Довідкою про систему гарантування вкладів фізичних осіб та</w:t>
            </w:r>
            <w:r w:rsidRPr="008A6641">
              <w:rPr>
                <w:b/>
                <w:bCs/>
                <w:color w:val="000000"/>
                <w:sz w:val="22"/>
                <w:szCs w:val="22"/>
                <w:lang w:val="uk-UA"/>
              </w:rPr>
              <w:t xml:space="preserve"> </w:t>
            </w:r>
            <w:r w:rsidRPr="008A6641">
              <w:rPr>
                <w:sz w:val="22"/>
                <w:szCs w:val="22"/>
                <w:lang w:val="uk-UA"/>
              </w:rPr>
              <w:t xml:space="preserve">переліком умов, за якими Фонд гарантування вкладів фізичних осіб  не відшкодовує кошти та за якими не поширюються гарантії  Фонду гарантування вкладів фізичних осіб. </w:t>
            </w:r>
            <w:proofErr w:type="spellStart"/>
            <w:r w:rsidRPr="008A6641">
              <w:rPr>
                <w:sz w:val="22"/>
                <w:szCs w:val="22"/>
              </w:rPr>
              <w:t>Перелік</w:t>
            </w:r>
            <w:proofErr w:type="spellEnd"/>
            <w:r w:rsidRPr="008A6641">
              <w:rPr>
                <w:sz w:val="22"/>
                <w:szCs w:val="22"/>
              </w:rPr>
              <w:t xml:space="preserve"> таких умов </w:t>
            </w:r>
            <w:proofErr w:type="spellStart"/>
            <w:r w:rsidRPr="008A6641">
              <w:rPr>
                <w:sz w:val="22"/>
                <w:szCs w:val="22"/>
              </w:rPr>
              <w:t>розміщений</w:t>
            </w:r>
            <w:proofErr w:type="spellEnd"/>
            <w:r w:rsidRPr="008A6641">
              <w:rPr>
                <w:sz w:val="22"/>
                <w:szCs w:val="22"/>
              </w:rPr>
              <w:t xml:space="preserve"> на </w:t>
            </w:r>
            <w:proofErr w:type="spellStart"/>
            <w:r w:rsidRPr="008A6641">
              <w:rPr>
                <w:sz w:val="22"/>
                <w:szCs w:val="22"/>
              </w:rPr>
              <w:t>офіційній</w:t>
            </w:r>
            <w:proofErr w:type="spellEnd"/>
            <w:r w:rsidRPr="008A6641">
              <w:rPr>
                <w:sz w:val="22"/>
                <w:szCs w:val="22"/>
              </w:rPr>
              <w:t xml:space="preserve"> </w:t>
            </w:r>
            <w:proofErr w:type="spellStart"/>
            <w:r w:rsidRPr="008A6641">
              <w:rPr>
                <w:sz w:val="22"/>
                <w:szCs w:val="22"/>
              </w:rPr>
              <w:t>сторінці</w:t>
            </w:r>
            <w:proofErr w:type="spellEnd"/>
            <w:r w:rsidRPr="008A6641">
              <w:rPr>
                <w:sz w:val="22"/>
                <w:szCs w:val="22"/>
              </w:rPr>
              <w:t xml:space="preserve"> Фонду </w:t>
            </w:r>
            <w:proofErr w:type="spellStart"/>
            <w:r w:rsidRPr="008A6641">
              <w:rPr>
                <w:sz w:val="22"/>
                <w:szCs w:val="22"/>
              </w:rPr>
              <w:t>гарантування</w:t>
            </w:r>
            <w:proofErr w:type="spellEnd"/>
            <w:r w:rsidRPr="008A6641">
              <w:rPr>
                <w:sz w:val="22"/>
                <w:szCs w:val="22"/>
              </w:rPr>
              <w:t xml:space="preserve"> </w:t>
            </w:r>
            <w:proofErr w:type="spellStart"/>
            <w:r w:rsidRPr="008A6641">
              <w:rPr>
                <w:sz w:val="22"/>
                <w:szCs w:val="22"/>
              </w:rPr>
              <w:t>вкладів</w:t>
            </w:r>
            <w:proofErr w:type="spellEnd"/>
            <w:r w:rsidRPr="008A6641">
              <w:rPr>
                <w:sz w:val="22"/>
                <w:szCs w:val="22"/>
              </w:rPr>
              <w:t xml:space="preserve"> </w:t>
            </w:r>
            <w:proofErr w:type="spellStart"/>
            <w:r w:rsidRPr="008A6641">
              <w:rPr>
                <w:sz w:val="22"/>
                <w:szCs w:val="22"/>
              </w:rPr>
              <w:t>фізичних</w:t>
            </w:r>
            <w:proofErr w:type="spellEnd"/>
            <w:r w:rsidRPr="008A6641">
              <w:rPr>
                <w:sz w:val="22"/>
                <w:szCs w:val="22"/>
              </w:rPr>
              <w:t xml:space="preserve"> </w:t>
            </w:r>
            <w:proofErr w:type="spellStart"/>
            <w:r w:rsidRPr="008A6641">
              <w:rPr>
                <w:sz w:val="22"/>
                <w:szCs w:val="22"/>
              </w:rPr>
              <w:t>осіб</w:t>
            </w:r>
            <w:proofErr w:type="spellEnd"/>
            <w:r w:rsidRPr="008A6641">
              <w:rPr>
                <w:sz w:val="22"/>
                <w:szCs w:val="22"/>
              </w:rPr>
              <w:t xml:space="preserve">  в </w:t>
            </w:r>
            <w:proofErr w:type="spellStart"/>
            <w:r w:rsidRPr="008A6641">
              <w:rPr>
                <w:sz w:val="22"/>
                <w:szCs w:val="22"/>
              </w:rPr>
              <w:t>мережі</w:t>
            </w:r>
            <w:proofErr w:type="spellEnd"/>
            <w:r w:rsidRPr="008A6641">
              <w:rPr>
                <w:sz w:val="22"/>
                <w:szCs w:val="22"/>
              </w:rPr>
              <w:t xml:space="preserve"> </w:t>
            </w:r>
            <w:proofErr w:type="spellStart"/>
            <w:r w:rsidRPr="008A6641">
              <w:rPr>
                <w:sz w:val="22"/>
                <w:szCs w:val="22"/>
              </w:rPr>
              <w:t>Інтернет</w:t>
            </w:r>
            <w:proofErr w:type="spellEnd"/>
            <w:r w:rsidRPr="008A6641">
              <w:rPr>
                <w:sz w:val="22"/>
                <w:szCs w:val="22"/>
              </w:rPr>
              <w:t>.</w:t>
            </w:r>
          </w:p>
          <w:p w:rsidR="00863926" w:rsidRPr="008A6641" w:rsidRDefault="00863926" w:rsidP="00416C9C">
            <w:pPr>
              <w:tabs>
                <w:tab w:val="left" w:pos="0"/>
              </w:tabs>
              <w:jc w:val="both"/>
              <w:rPr>
                <w:color w:val="808080"/>
                <w:sz w:val="22"/>
                <w:szCs w:val="22"/>
                <w:vertAlign w:val="superscript"/>
                <w:lang w:val="uk-UA"/>
              </w:rPr>
            </w:pPr>
            <w:r w:rsidRPr="008A6641">
              <w:rPr>
                <w:sz w:val="22"/>
                <w:szCs w:val="22"/>
              </w:rPr>
              <w:t>______________________                         _________</w:t>
            </w:r>
            <w:r w:rsidRPr="008A6641">
              <w:rPr>
                <w:i/>
                <w:color w:val="808080"/>
                <w:sz w:val="22"/>
                <w:szCs w:val="22"/>
              </w:rPr>
              <w:t>(</w:t>
            </w:r>
            <w:proofErr w:type="spellStart"/>
            <w:r w:rsidRPr="008A6641">
              <w:rPr>
                <w:i/>
                <w:color w:val="808080"/>
                <w:sz w:val="22"/>
                <w:szCs w:val="22"/>
              </w:rPr>
              <w:t>зазначається</w:t>
            </w:r>
            <w:proofErr w:type="spellEnd"/>
            <w:r w:rsidRPr="008A6641">
              <w:rPr>
                <w:i/>
                <w:color w:val="808080"/>
                <w:sz w:val="22"/>
                <w:szCs w:val="22"/>
              </w:rPr>
              <w:t xml:space="preserve"> ПІБ </w:t>
            </w:r>
            <w:proofErr w:type="spellStart"/>
            <w:r w:rsidRPr="008A6641">
              <w:rPr>
                <w:i/>
                <w:color w:val="808080"/>
                <w:sz w:val="22"/>
                <w:szCs w:val="22"/>
              </w:rPr>
              <w:t>Клієнта</w:t>
            </w:r>
            <w:proofErr w:type="spellEnd"/>
            <w:r w:rsidRPr="008A6641">
              <w:rPr>
                <w:i/>
                <w:color w:val="808080"/>
                <w:sz w:val="22"/>
                <w:szCs w:val="22"/>
              </w:rPr>
              <w:t>)</w:t>
            </w:r>
          </w:p>
          <w:p w:rsidR="00863926" w:rsidRPr="008A6641" w:rsidRDefault="00863926" w:rsidP="00416C9C">
            <w:pPr>
              <w:tabs>
                <w:tab w:val="left" w:pos="0"/>
              </w:tabs>
              <w:jc w:val="both"/>
              <w:rPr>
                <w:b/>
                <w:sz w:val="22"/>
                <w:szCs w:val="22"/>
                <w:lang w:val="uk-UA"/>
              </w:rPr>
            </w:pPr>
            <w:r w:rsidRPr="008A6641">
              <w:rPr>
                <w:sz w:val="22"/>
                <w:szCs w:val="22"/>
              </w:rPr>
              <w:t xml:space="preserve">                </w:t>
            </w:r>
            <w:r w:rsidRPr="008A6641">
              <w:rPr>
                <w:i/>
                <w:color w:val="808080"/>
                <w:sz w:val="22"/>
                <w:szCs w:val="22"/>
              </w:rPr>
              <w:t>(</w:t>
            </w:r>
            <w:proofErr w:type="spellStart"/>
            <w:r w:rsidRPr="008A6641">
              <w:rPr>
                <w:i/>
                <w:color w:val="808080"/>
                <w:sz w:val="22"/>
                <w:szCs w:val="22"/>
              </w:rPr>
              <w:t>підпис</w:t>
            </w:r>
            <w:proofErr w:type="spellEnd"/>
            <w:r w:rsidRPr="008A6641">
              <w:rPr>
                <w:i/>
                <w:color w:val="808080"/>
                <w:sz w:val="22"/>
                <w:szCs w:val="22"/>
              </w:rPr>
              <w:t>)</w:t>
            </w:r>
          </w:p>
        </w:tc>
      </w:tr>
    </w:tbl>
    <w:p w:rsidR="00C41699" w:rsidRPr="008A6641" w:rsidRDefault="00C41699" w:rsidP="00C41699">
      <w:pPr>
        <w:jc w:val="both"/>
        <w:rPr>
          <w:b/>
          <w:sz w:val="22"/>
          <w:szCs w:val="22"/>
          <w:lang w:val="uk-UA"/>
        </w:rPr>
      </w:pPr>
    </w:p>
    <w:p w:rsidR="00C41699" w:rsidRPr="008A6641" w:rsidRDefault="00C41699" w:rsidP="002929E4">
      <w:pPr>
        <w:jc w:val="both"/>
        <w:rPr>
          <w:b/>
          <w:sz w:val="22"/>
          <w:szCs w:val="22"/>
          <w:lang w:val="uk-UA"/>
        </w:rPr>
      </w:pPr>
    </w:p>
    <w:p w:rsidR="002929E4" w:rsidRPr="008A6641" w:rsidRDefault="002929E4" w:rsidP="002929E4">
      <w:pPr>
        <w:jc w:val="both"/>
        <w:rPr>
          <w:b/>
          <w:sz w:val="22"/>
          <w:szCs w:val="22"/>
          <w:lang w:val="uk-UA"/>
        </w:rPr>
      </w:pPr>
    </w:p>
    <w:p w:rsidR="002929E4" w:rsidRPr="008A6641" w:rsidRDefault="002929E4" w:rsidP="002929E4">
      <w:pPr>
        <w:jc w:val="both"/>
        <w:rPr>
          <w:sz w:val="22"/>
          <w:szCs w:val="22"/>
          <w:lang w:val="uk-UA"/>
        </w:rPr>
      </w:pPr>
    </w:p>
    <w:p w:rsidR="002929E4" w:rsidRPr="008A6641" w:rsidRDefault="002929E4" w:rsidP="00A01576">
      <w:pPr>
        <w:jc w:val="both"/>
        <w:rPr>
          <w:sz w:val="22"/>
          <w:szCs w:val="22"/>
          <w:lang w:val="uk-UA"/>
        </w:rPr>
      </w:pPr>
    </w:p>
    <w:sectPr w:rsidR="002929E4" w:rsidRPr="008A6641" w:rsidSect="002929E4">
      <w:pgSz w:w="11906" w:h="16838"/>
      <w:pgMar w:top="1134" w:right="42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87C" w:rsidRDefault="008A087C" w:rsidP="00A01576">
      <w:r>
        <w:separator/>
      </w:r>
    </w:p>
  </w:endnote>
  <w:endnote w:type="continuationSeparator" w:id="0">
    <w:p w:rsidR="008A087C" w:rsidRDefault="008A087C" w:rsidP="00A0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BM Plex Serif">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87C" w:rsidRDefault="008A087C" w:rsidP="00A01576">
      <w:r>
        <w:separator/>
      </w:r>
    </w:p>
  </w:footnote>
  <w:footnote w:type="continuationSeparator" w:id="0">
    <w:p w:rsidR="008A087C" w:rsidRDefault="008A087C" w:rsidP="00A01576">
      <w:r>
        <w:continuationSeparator/>
      </w:r>
    </w:p>
  </w:footnote>
  <w:footnote w:id="1">
    <w:p w:rsidR="008A087C" w:rsidRPr="00DE4022" w:rsidRDefault="008A087C" w:rsidP="00A01576">
      <w:pPr>
        <w:pStyle w:val="a3"/>
        <w:rPr>
          <w:i/>
          <w:color w:val="FF0000"/>
          <w:sz w:val="18"/>
          <w:szCs w:val="18"/>
        </w:rPr>
      </w:pPr>
      <w:r w:rsidRPr="00DE4022">
        <w:rPr>
          <w:rStyle w:val="a5"/>
          <w:i/>
          <w:color w:val="FF0000"/>
          <w:sz w:val="18"/>
          <w:szCs w:val="18"/>
        </w:rPr>
        <w:footnoteRef/>
      </w:r>
      <w:r w:rsidRPr="00DE4022">
        <w:rPr>
          <w:i/>
          <w:color w:val="FF0000"/>
          <w:sz w:val="18"/>
          <w:szCs w:val="18"/>
        </w:rPr>
        <w:t xml:space="preserve"> </w:t>
      </w:r>
      <w:proofErr w:type="spellStart"/>
      <w:r w:rsidRPr="00DE4022">
        <w:rPr>
          <w:i/>
          <w:color w:val="FF0000"/>
          <w:sz w:val="18"/>
          <w:szCs w:val="18"/>
        </w:rPr>
        <w:t>зазначається</w:t>
      </w:r>
      <w:proofErr w:type="spellEnd"/>
      <w:r w:rsidRPr="00DE4022">
        <w:rPr>
          <w:i/>
          <w:color w:val="FF0000"/>
          <w:sz w:val="18"/>
          <w:szCs w:val="18"/>
        </w:rPr>
        <w:t xml:space="preserve"> </w:t>
      </w:r>
      <w:proofErr w:type="spellStart"/>
      <w:r w:rsidRPr="00DE4022">
        <w:rPr>
          <w:i/>
          <w:color w:val="FF0000"/>
          <w:sz w:val="18"/>
          <w:szCs w:val="18"/>
        </w:rPr>
        <w:t>тільки</w:t>
      </w:r>
      <w:proofErr w:type="spellEnd"/>
      <w:r w:rsidRPr="00DE4022">
        <w:rPr>
          <w:i/>
          <w:color w:val="FF0000"/>
          <w:sz w:val="18"/>
          <w:szCs w:val="18"/>
        </w:rPr>
        <w:t xml:space="preserve"> на </w:t>
      </w:r>
      <w:proofErr w:type="spellStart"/>
      <w:r w:rsidRPr="00DE4022">
        <w:rPr>
          <w:i/>
          <w:color w:val="FF0000"/>
          <w:sz w:val="18"/>
          <w:szCs w:val="18"/>
        </w:rPr>
        <w:t>примірнику</w:t>
      </w:r>
      <w:proofErr w:type="spellEnd"/>
      <w:r w:rsidRPr="00DE4022">
        <w:rPr>
          <w:i/>
          <w:color w:val="FF0000"/>
          <w:sz w:val="18"/>
          <w:szCs w:val="18"/>
        </w:rPr>
        <w:t xml:space="preserve"> Банку, на </w:t>
      </w:r>
      <w:proofErr w:type="spellStart"/>
      <w:r w:rsidRPr="00DE4022">
        <w:rPr>
          <w:i/>
          <w:color w:val="FF0000"/>
          <w:sz w:val="18"/>
          <w:szCs w:val="18"/>
        </w:rPr>
        <w:t>примірнику</w:t>
      </w:r>
      <w:proofErr w:type="spellEnd"/>
      <w:r w:rsidRPr="00DE4022">
        <w:rPr>
          <w:i/>
          <w:color w:val="FF0000"/>
          <w:sz w:val="18"/>
          <w:szCs w:val="18"/>
        </w:rPr>
        <w:t xml:space="preserve"> </w:t>
      </w:r>
      <w:proofErr w:type="spellStart"/>
      <w:r w:rsidRPr="00DE4022">
        <w:rPr>
          <w:i/>
          <w:color w:val="FF0000"/>
          <w:sz w:val="18"/>
          <w:szCs w:val="18"/>
        </w:rPr>
        <w:t>Клієнта</w:t>
      </w:r>
      <w:proofErr w:type="spellEnd"/>
      <w:r w:rsidRPr="00DE4022">
        <w:rPr>
          <w:i/>
          <w:color w:val="FF0000"/>
          <w:sz w:val="18"/>
          <w:szCs w:val="18"/>
        </w:rPr>
        <w:t xml:space="preserve"> - </w:t>
      </w:r>
      <w:proofErr w:type="spellStart"/>
      <w:r w:rsidRPr="00DE4022">
        <w:rPr>
          <w:i/>
          <w:color w:val="FF0000"/>
          <w:sz w:val="18"/>
          <w:szCs w:val="18"/>
        </w:rPr>
        <w:t>видаляється</w:t>
      </w:r>
      <w:proofErr w:type="spellEnd"/>
    </w:p>
  </w:footnote>
  <w:footnote w:id="2">
    <w:p w:rsidR="008A087C" w:rsidRPr="00DE4022" w:rsidRDefault="008A087C">
      <w:pPr>
        <w:pStyle w:val="a3"/>
        <w:rPr>
          <w:i/>
          <w:color w:val="FF0000"/>
          <w:sz w:val="18"/>
          <w:szCs w:val="18"/>
          <w:lang w:val="uk-UA"/>
        </w:rPr>
      </w:pPr>
      <w:r w:rsidRPr="00DE4022">
        <w:rPr>
          <w:rStyle w:val="a5"/>
          <w:i/>
          <w:color w:val="FF0000"/>
          <w:sz w:val="18"/>
          <w:szCs w:val="18"/>
        </w:rPr>
        <w:footnoteRef/>
      </w:r>
      <w:r w:rsidRPr="00DE4022">
        <w:rPr>
          <w:i/>
          <w:color w:val="FF0000"/>
          <w:sz w:val="18"/>
          <w:szCs w:val="18"/>
        </w:rPr>
        <w:t xml:space="preserve"> </w:t>
      </w:r>
      <w:r>
        <w:rPr>
          <w:i/>
          <w:color w:val="FF0000"/>
          <w:sz w:val="18"/>
          <w:szCs w:val="18"/>
          <w:lang w:val="uk-UA"/>
        </w:rPr>
        <w:t>з</w:t>
      </w:r>
      <w:r w:rsidRPr="00DE4022">
        <w:rPr>
          <w:i/>
          <w:color w:val="FF0000"/>
          <w:sz w:val="18"/>
          <w:szCs w:val="18"/>
          <w:lang w:val="uk-UA"/>
        </w:rPr>
        <w:t xml:space="preserve">азначається тільки у договорах, що укладаються для відкриття та обслуговування </w:t>
      </w:r>
      <w:proofErr w:type="spellStart"/>
      <w:r w:rsidRPr="00DE4022">
        <w:rPr>
          <w:i/>
          <w:color w:val="FF0000"/>
          <w:sz w:val="18"/>
          <w:szCs w:val="18"/>
        </w:rPr>
        <w:t>зарплатних</w:t>
      </w:r>
      <w:proofErr w:type="spellEnd"/>
      <w:r w:rsidRPr="00DE4022">
        <w:rPr>
          <w:i/>
          <w:color w:val="FF0000"/>
          <w:sz w:val="18"/>
          <w:szCs w:val="18"/>
        </w:rPr>
        <w:t xml:space="preserve"> </w:t>
      </w:r>
      <w:r w:rsidRPr="00DE4022">
        <w:rPr>
          <w:i/>
          <w:color w:val="FF0000"/>
          <w:sz w:val="18"/>
          <w:szCs w:val="18"/>
          <w:lang w:val="uk-UA"/>
        </w:rPr>
        <w:t>р</w:t>
      </w:r>
      <w:proofErr w:type="spellStart"/>
      <w:r w:rsidRPr="00DE4022">
        <w:rPr>
          <w:i/>
          <w:color w:val="FF0000"/>
          <w:sz w:val="18"/>
          <w:szCs w:val="18"/>
        </w:rPr>
        <w:t>ахунків</w:t>
      </w:r>
      <w:proofErr w:type="spellEnd"/>
      <w:r w:rsidRPr="00DE4022">
        <w:rPr>
          <w:i/>
          <w:color w:val="FF0000"/>
          <w:sz w:val="18"/>
          <w:szCs w:val="18"/>
        </w:rPr>
        <w:t xml:space="preserve">, </w:t>
      </w:r>
      <w:proofErr w:type="spellStart"/>
      <w:r w:rsidRPr="00DE4022">
        <w:rPr>
          <w:i/>
          <w:color w:val="FF0000"/>
          <w:sz w:val="18"/>
          <w:szCs w:val="18"/>
        </w:rPr>
        <w:t>що</w:t>
      </w:r>
      <w:proofErr w:type="spellEnd"/>
      <w:r w:rsidRPr="00DE4022">
        <w:rPr>
          <w:i/>
          <w:color w:val="FF0000"/>
          <w:sz w:val="18"/>
          <w:szCs w:val="18"/>
        </w:rPr>
        <w:t xml:space="preserve"> </w:t>
      </w:r>
      <w:proofErr w:type="spellStart"/>
      <w:r w:rsidRPr="00DE4022">
        <w:rPr>
          <w:i/>
          <w:color w:val="FF0000"/>
          <w:sz w:val="18"/>
          <w:szCs w:val="18"/>
        </w:rPr>
        <w:t>відкриваються</w:t>
      </w:r>
      <w:proofErr w:type="spellEnd"/>
      <w:r w:rsidRPr="00DE4022">
        <w:rPr>
          <w:i/>
          <w:color w:val="FF0000"/>
          <w:sz w:val="18"/>
          <w:szCs w:val="18"/>
        </w:rPr>
        <w:t xml:space="preserve"> за списком</w:t>
      </w:r>
    </w:p>
  </w:footnote>
  <w:footnote w:id="3">
    <w:p w:rsidR="008A087C" w:rsidRPr="00DE4022" w:rsidRDefault="008A087C" w:rsidP="00A01576">
      <w:pPr>
        <w:pStyle w:val="a3"/>
        <w:rPr>
          <w:i/>
          <w:color w:val="FF0000"/>
          <w:sz w:val="18"/>
          <w:szCs w:val="18"/>
        </w:rPr>
      </w:pPr>
      <w:r w:rsidRPr="00DE4022">
        <w:rPr>
          <w:rStyle w:val="a5"/>
          <w:i/>
          <w:color w:val="FF0000"/>
          <w:sz w:val="18"/>
          <w:szCs w:val="18"/>
        </w:rPr>
        <w:footnoteRef/>
      </w:r>
      <w:r w:rsidRPr="00DE4022">
        <w:rPr>
          <w:i/>
          <w:color w:val="FF0000"/>
          <w:sz w:val="18"/>
          <w:szCs w:val="18"/>
        </w:rPr>
        <w:t xml:space="preserve"> </w:t>
      </w:r>
      <w:r w:rsidRPr="00DE4022">
        <w:rPr>
          <w:i/>
          <w:color w:val="FF0000"/>
          <w:sz w:val="18"/>
          <w:szCs w:val="18"/>
          <w:lang w:val="uk-UA"/>
        </w:rPr>
        <w:t>зазначається тільки на примірнику Клієнта, на примірнику Банку -  видаляється</w:t>
      </w:r>
    </w:p>
  </w:footnote>
  <w:footnote w:id="4">
    <w:p w:rsidR="00656322" w:rsidRPr="008A6641" w:rsidRDefault="00656322">
      <w:pPr>
        <w:pStyle w:val="a3"/>
        <w:rPr>
          <w:i/>
          <w:color w:val="FF0000"/>
        </w:rPr>
      </w:pPr>
      <w:r w:rsidRPr="008A6641">
        <w:rPr>
          <w:rStyle w:val="a5"/>
          <w:i/>
          <w:color w:val="FF0000"/>
        </w:rPr>
        <w:footnoteRef/>
      </w:r>
      <w:r w:rsidRPr="008A6641">
        <w:rPr>
          <w:i/>
          <w:color w:val="FF0000"/>
        </w:rPr>
        <w:t xml:space="preserve"> </w:t>
      </w:r>
      <w:r w:rsidRPr="00E173A3">
        <w:rPr>
          <w:i/>
          <w:color w:val="FF0000"/>
          <w:lang w:val="uk-UA"/>
        </w:rPr>
        <w:t xml:space="preserve">Виділені сірим </w:t>
      </w:r>
      <w:proofErr w:type="spellStart"/>
      <w:r w:rsidRPr="008A6641">
        <w:rPr>
          <w:i/>
          <w:color w:val="FF0000"/>
        </w:rPr>
        <w:t>підпункти</w:t>
      </w:r>
      <w:proofErr w:type="spellEnd"/>
      <w:r w:rsidRPr="008A6641">
        <w:rPr>
          <w:i/>
          <w:color w:val="FF0000"/>
        </w:rPr>
        <w:t xml:space="preserve"> п.3.7. Договору-</w:t>
      </w:r>
      <w:proofErr w:type="spellStart"/>
      <w:r w:rsidRPr="008A6641">
        <w:rPr>
          <w:i/>
          <w:color w:val="FF0000"/>
        </w:rPr>
        <w:t>анкети</w:t>
      </w:r>
      <w:proofErr w:type="spellEnd"/>
      <w:r w:rsidRPr="008A6641">
        <w:rPr>
          <w:i/>
          <w:color w:val="FF0000"/>
        </w:rPr>
        <w:t xml:space="preserve"> </w:t>
      </w:r>
      <w:proofErr w:type="spellStart"/>
      <w:r w:rsidRPr="008A6641">
        <w:rPr>
          <w:i/>
          <w:color w:val="FF0000"/>
        </w:rPr>
        <w:t>зазначаються</w:t>
      </w:r>
      <w:proofErr w:type="spellEnd"/>
      <w:r w:rsidRPr="008A6641">
        <w:rPr>
          <w:i/>
          <w:color w:val="FF0000"/>
        </w:rPr>
        <w:t xml:space="preserve"> в </w:t>
      </w:r>
      <w:proofErr w:type="spellStart"/>
      <w:r w:rsidRPr="008A6641">
        <w:rPr>
          <w:i/>
          <w:color w:val="FF0000"/>
        </w:rPr>
        <w:t>разі</w:t>
      </w:r>
      <w:proofErr w:type="spellEnd"/>
      <w:r w:rsidRPr="008A6641">
        <w:rPr>
          <w:i/>
          <w:color w:val="FF0000"/>
        </w:rPr>
        <w:t xml:space="preserve">, </w:t>
      </w:r>
      <w:proofErr w:type="spellStart"/>
      <w:r w:rsidRPr="008A6641">
        <w:rPr>
          <w:i/>
          <w:color w:val="FF0000"/>
        </w:rPr>
        <w:t>якщо</w:t>
      </w:r>
      <w:proofErr w:type="spellEnd"/>
      <w:r w:rsidRPr="008A6641">
        <w:rPr>
          <w:i/>
          <w:color w:val="FF0000"/>
        </w:rPr>
        <w:t xml:space="preserve"> </w:t>
      </w:r>
      <w:proofErr w:type="spellStart"/>
      <w:r w:rsidRPr="008A6641">
        <w:rPr>
          <w:i/>
          <w:color w:val="FF0000"/>
        </w:rPr>
        <w:t>Сторони</w:t>
      </w:r>
      <w:proofErr w:type="spellEnd"/>
      <w:r w:rsidRPr="008A6641">
        <w:rPr>
          <w:i/>
          <w:color w:val="FF0000"/>
        </w:rPr>
        <w:t xml:space="preserve"> </w:t>
      </w:r>
      <w:proofErr w:type="spellStart"/>
      <w:r w:rsidRPr="008A6641">
        <w:rPr>
          <w:i/>
          <w:color w:val="FF0000"/>
        </w:rPr>
        <w:t>домовились</w:t>
      </w:r>
      <w:proofErr w:type="spellEnd"/>
      <w:r w:rsidRPr="008A6641">
        <w:rPr>
          <w:i/>
          <w:color w:val="FF0000"/>
        </w:rPr>
        <w:t xml:space="preserve"> про </w:t>
      </w:r>
      <w:proofErr w:type="spellStart"/>
      <w:r w:rsidRPr="008A6641">
        <w:rPr>
          <w:i/>
          <w:color w:val="FF0000"/>
        </w:rPr>
        <w:t>підключення</w:t>
      </w:r>
      <w:proofErr w:type="spellEnd"/>
      <w:r w:rsidRPr="008A6641">
        <w:rPr>
          <w:i/>
          <w:color w:val="FF0000"/>
        </w:rPr>
        <w:t xml:space="preserve"> </w:t>
      </w:r>
      <w:proofErr w:type="spellStart"/>
      <w:r w:rsidRPr="008A6641">
        <w:rPr>
          <w:i/>
          <w:color w:val="FF0000"/>
        </w:rPr>
        <w:t>сервісів</w:t>
      </w:r>
      <w:proofErr w:type="spellEnd"/>
      <w:r w:rsidRPr="008A6641">
        <w:rPr>
          <w:i/>
          <w:color w:val="FF0000"/>
        </w:rPr>
        <w:t xml:space="preserve"> «</w:t>
      </w:r>
      <w:proofErr w:type="spellStart"/>
      <w:r w:rsidRPr="008A6641">
        <w:rPr>
          <w:i/>
          <w:color w:val="FF0000"/>
        </w:rPr>
        <w:t>Star</w:t>
      </w:r>
      <w:proofErr w:type="spellEnd"/>
      <w:r w:rsidRPr="008A6641">
        <w:rPr>
          <w:i/>
          <w:color w:val="FF0000"/>
        </w:rPr>
        <w:t xml:space="preserve"> </w:t>
      </w:r>
      <w:proofErr w:type="spellStart"/>
      <w:r w:rsidRPr="008A6641">
        <w:rPr>
          <w:i/>
          <w:color w:val="FF0000"/>
        </w:rPr>
        <w:t>Inform</w:t>
      </w:r>
      <w:proofErr w:type="spellEnd"/>
      <w:r w:rsidRPr="008A6641">
        <w:rPr>
          <w:i/>
          <w:color w:val="FF0000"/>
        </w:rPr>
        <w:t xml:space="preserve">» </w:t>
      </w:r>
      <w:proofErr w:type="spellStart"/>
      <w:r w:rsidRPr="008A6641">
        <w:rPr>
          <w:i/>
          <w:color w:val="FF0000"/>
        </w:rPr>
        <w:t>або</w:t>
      </w:r>
      <w:proofErr w:type="spellEnd"/>
      <w:r w:rsidRPr="008A6641">
        <w:rPr>
          <w:i/>
          <w:color w:val="FF0000"/>
        </w:rPr>
        <w:t xml:space="preserve"> «</w:t>
      </w:r>
      <w:proofErr w:type="spellStart"/>
      <w:r w:rsidRPr="008A6641">
        <w:rPr>
          <w:i/>
          <w:color w:val="FF0000"/>
        </w:rPr>
        <w:t>Star</w:t>
      </w:r>
      <w:proofErr w:type="spellEnd"/>
      <w:r w:rsidRPr="008A6641">
        <w:rPr>
          <w:i/>
          <w:color w:val="FF0000"/>
        </w:rPr>
        <w:t xml:space="preserve"> </w:t>
      </w:r>
      <w:proofErr w:type="spellStart"/>
      <w:r w:rsidRPr="008A6641">
        <w:rPr>
          <w:i/>
          <w:color w:val="FF0000"/>
        </w:rPr>
        <w:t>Inform</w:t>
      </w:r>
      <w:proofErr w:type="spellEnd"/>
      <w:r w:rsidRPr="008A6641">
        <w:rPr>
          <w:i/>
          <w:color w:val="FF0000"/>
        </w:rPr>
        <w:t>+»</w:t>
      </w:r>
      <w:r w:rsidR="00E173A3" w:rsidRPr="00E173A3">
        <w:rPr>
          <w:i/>
          <w:color w:val="FF0000"/>
          <w:lang w:val="uk-UA"/>
        </w:rPr>
        <w:t>. В іншому випадку видаляються з тексту Додаткової угоди</w:t>
      </w:r>
      <w:r w:rsidRPr="008A6641">
        <w:rPr>
          <w:i/>
          <w:color w:val="FF0000"/>
        </w:rPr>
        <w:t xml:space="preserve">  </w:t>
      </w:r>
    </w:p>
  </w:footnote>
  <w:footnote w:id="5">
    <w:p w:rsidR="008A087C" w:rsidRPr="00234696" w:rsidRDefault="008A087C" w:rsidP="008A087C">
      <w:pPr>
        <w:pStyle w:val="a3"/>
        <w:rPr>
          <w:i/>
          <w:color w:val="FF0000"/>
          <w:sz w:val="16"/>
          <w:szCs w:val="16"/>
          <w:lang w:val="uk-UA"/>
        </w:rPr>
      </w:pPr>
      <w:r w:rsidRPr="00234696">
        <w:rPr>
          <w:rStyle w:val="a5"/>
          <w:i/>
          <w:color w:val="FF0000"/>
          <w:szCs w:val="16"/>
        </w:rPr>
        <w:footnoteRef/>
      </w:r>
      <w:r w:rsidRPr="00234696">
        <w:rPr>
          <w:i/>
          <w:color w:val="FF0000"/>
          <w:sz w:val="16"/>
          <w:szCs w:val="16"/>
          <w:lang w:val="uk-UA"/>
        </w:rPr>
        <w:t xml:space="preserve"> Застосовується в розрахунку мінімальної суми поповнення карткового Рахунку у разі надання послуги Банком.</w:t>
      </w:r>
    </w:p>
  </w:footnote>
  <w:footnote w:id="6">
    <w:p w:rsidR="008A087C" w:rsidRPr="00FF32E6" w:rsidRDefault="008A087C" w:rsidP="008A087C">
      <w:pPr>
        <w:pStyle w:val="a3"/>
        <w:rPr>
          <w:i/>
          <w:color w:val="FF0000"/>
          <w:sz w:val="18"/>
          <w:szCs w:val="18"/>
          <w:lang w:val="uk-UA"/>
        </w:rPr>
      </w:pPr>
      <w:r w:rsidRPr="00FF32E6">
        <w:rPr>
          <w:rStyle w:val="a5"/>
          <w:i/>
          <w:color w:val="FF0000"/>
          <w:sz w:val="18"/>
          <w:szCs w:val="18"/>
        </w:rPr>
        <w:footnoteRef/>
      </w:r>
      <w:r w:rsidRPr="00FF32E6">
        <w:rPr>
          <w:i/>
          <w:color w:val="FF0000"/>
          <w:sz w:val="18"/>
          <w:szCs w:val="18"/>
          <w:lang w:val="uk-UA"/>
        </w:rPr>
        <w:t xml:space="preserve"> Зазначається у випадку, якщо за договором передбачається договірне списання строкової заборгованості. Зазначається рахунок, з якого здійснюється договірне списання за Лімітом кредитування/ «кредит «</w:t>
      </w:r>
      <w:r w:rsidR="00C76597">
        <w:rPr>
          <w:i/>
          <w:color w:val="FF0000"/>
          <w:sz w:val="18"/>
          <w:szCs w:val="18"/>
          <w:lang w:val="uk-UA"/>
        </w:rPr>
        <w:t>плати</w:t>
      </w:r>
      <w:r w:rsidRPr="00FF32E6">
        <w:rPr>
          <w:i/>
          <w:color w:val="FF0000"/>
          <w:sz w:val="18"/>
          <w:szCs w:val="18"/>
          <w:lang w:val="uk-UA"/>
        </w:rPr>
        <w:t xml:space="preserve"> частинами»»</w:t>
      </w:r>
    </w:p>
  </w:footnote>
  <w:footnote w:id="7">
    <w:p w:rsidR="0098673A" w:rsidRPr="0024160B" w:rsidRDefault="0098673A" w:rsidP="0098673A">
      <w:pPr>
        <w:pStyle w:val="a3"/>
        <w:jc w:val="both"/>
        <w:rPr>
          <w:lang w:val="uk-UA"/>
        </w:rPr>
      </w:pPr>
      <w:r w:rsidRPr="001E48AB">
        <w:rPr>
          <w:rStyle w:val="a5"/>
          <w:color w:val="FF0000"/>
          <w:sz w:val="16"/>
          <w:szCs w:val="16"/>
        </w:rPr>
        <w:footnoteRef/>
      </w:r>
      <w:r w:rsidRPr="001E48AB">
        <w:rPr>
          <w:color w:val="FF0000"/>
          <w:sz w:val="16"/>
          <w:szCs w:val="16"/>
        </w:rPr>
        <w:t xml:space="preserve"> </w:t>
      </w:r>
      <w:r w:rsidR="009D7E6E">
        <w:rPr>
          <w:color w:val="FF0000"/>
          <w:sz w:val="16"/>
          <w:szCs w:val="16"/>
          <w:lang w:val="uk-UA"/>
        </w:rPr>
        <w:t xml:space="preserve">Виділене сірим </w:t>
      </w:r>
      <w:r w:rsidRPr="00EB1B5D">
        <w:rPr>
          <w:i/>
          <w:color w:val="FF0000"/>
          <w:sz w:val="16"/>
          <w:szCs w:val="16"/>
          <w:lang w:val="uk-UA"/>
        </w:rPr>
        <w:t xml:space="preserve">у разі відкриття Клієнту додаткового карткового рахунку та випуску до нього Револьверної кредитної картки. В іншому випадку видаляється з тексту </w:t>
      </w:r>
      <w:r w:rsidR="009D7E6E">
        <w:rPr>
          <w:i/>
          <w:color w:val="FF0000"/>
          <w:sz w:val="16"/>
          <w:szCs w:val="16"/>
          <w:lang w:val="uk-UA"/>
        </w:rPr>
        <w:t>Додаткової угоди</w:t>
      </w:r>
    </w:p>
  </w:footnote>
  <w:footnote w:id="8">
    <w:p w:rsidR="00705518" w:rsidRPr="00297054" w:rsidRDefault="00705518" w:rsidP="00705518">
      <w:pPr>
        <w:pStyle w:val="a3"/>
        <w:rPr>
          <w:i/>
          <w:lang w:val="uk-UA"/>
        </w:rPr>
      </w:pPr>
      <w:r w:rsidRPr="00297054">
        <w:rPr>
          <w:rStyle w:val="a5"/>
          <w:color w:val="FF0000"/>
        </w:rPr>
        <w:footnoteRef/>
      </w:r>
      <w:r w:rsidRPr="00297054">
        <w:rPr>
          <w:color w:val="FF0000"/>
        </w:rPr>
        <w:t xml:space="preserve"> </w:t>
      </w:r>
      <w:r w:rsidRPr="00297054">
        <w:rPr>
          <w:i/>
          <w:color w:val="FF0000"/>
          <w:lang w:val="uk-UA"/>
        </w:rPr>
        <w:t>Обрати необхідне відповідно до наданої Клієнтом інформації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380A"/>
    <w:multiLevelType w:val="hybridMultilevel"/>
    <w:tmpl w:val="233C06D8"/>
    <w:lvl w:ilvl="0" w:tplc="E128705E">
      <w:start w:val="1"/>
      <w:numFmt w:val="bullet"/>
      <w:lvlText w:val="–"/>
      <w:lvlJc w:val="left"/>
      <w:pPr>
        <w:ind w:left="2145" w:hanging="360"/>
      </w:pPr>
      <w:rPr>
        <w:rFonts w:ascii="Palatino Linotype" w:hAnsi="Palatino Linotype" w:cs="Palatino Linotype" w:hint="default"/>
        <w:color w:val="auto"/>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1" w15:restartNumberingAfterBreak="0">
    <w:nsid w:val="2DF31264"/>
    <w:multiLevelType w:val="hybridMultilevel"/>
    <w:tmpl w:val="66FA19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54766A8C"/>
    <w:multiLevelType w:val="hybridMultilevel"/>
    <w:tmpl w:val="846CBA60"/>
    <w:lvl w:ilvl="0" w:tplc="04190001">
      <w:start w:val="1"/>
      <w:numFmt w:val="bullet"/>
      <w:lvlText w:val=""/>
      <w:lvlJc w:val="left"/>
      <w:pPr>
        <w:tabs>
          <w:tab w:val="num" w:pos="1080"/>
        </w:tabs>
        <w:ind w:left="1080" w:hanging="360"/>
      </w:pPr>
      <w:rPr>
        <w:rFonts w:ascii="Symbol" w:hAnsi="Symbol" w:hint="default"/>
      </w:rPr>
    </w:lvl>
    <w:lvl w:ilvl="1" w:tplc="E9061C14">
      <w:numFmt w:val="bullet"/>
      <w:lvlText w:val="-"/>
      <w:lvlJc w:val="left"/>
      <w:pPr>
        <w:tabs>
          <w:tab w:val="num" w:pos="1260"/>
        </w:tabs>
        <w:ind w:left="1260" w:hanging="360"/>
      </w:pPr>
      <w:rPr>
        <w:rFonts w:ascii="Times New Roman" w:eastAsia="MS Mincho" w:hAnsi="Times New Roman" w:cs="Times New Roman"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5E6D4C18"/>
    <w:multiLevelType w:val="hybridMultilevel"/>
    <w:tmpl w:val="1C6847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871F16"/>
    <w:multiLevelType w:val="multilevel"/>
    <w:tmpl w:val="28301EB8"/>
    <w:lvl w:ilvl="0">
      <w:start w:val="1"/>
      <w:numFmt w:val="decimal"/>
      <w:lvlText w:val="%1."/>
      <w:lvlJc w:val="left"/>
      <w:pPr>
        <w:ind w:left="360" w:hanging="360"/>
      </w:pPr>
      <w:rPr>
        <w:rFonts w:hint="default"/>
      </w:rPr>
    </w:lvl>
    <w:lvl w:ilvl="1">
      <w:start w:val="1"/>
      <w:numFmt w:val="decimal"/>
      <w:pStyle w:val="12"/>
      <w:lvlText w:val="%1.%2."/>
      <w:lvlJc w:val="left"/>
      <w:pPr>
        <w:ind w:left="786" w:hanging="360"/>
      </w:pPr>
      <w:rPr>
        <w:rFonts w:hint="default"/>
        <w:b/>
        <w:color w:val="auto"/>
        <w:lang w:val="ru-RU"/>
      </w:rPr>
    </w:lvl>
    <w:lvl w:ilvl="2">
      <w:start w:val="1"/>
      <w:numFmt w:val="decimal"/>
      <w:pStyle w:val="13"/>
      <w:lvlText w:val="%1.%2.%3."/>
      <w:lvlJc w:val="left"/>
      <w:pPr>
        <w:ind w:left="720" w:hanging="720"/>
      </w:pPr>
      <w:rPr>
        <w:rFonts w:hint="default"/>
        <w:b/>
      </w:rPr>
    </w:lvl>
    <w:lvl w:ilvl="3">
      <w:start w:val="1"/>
      <w:numFmt w:val="decimal"/>
      <w:pStyle w:val="14"/>
      <w:lvlText w:val="%1.%2.%3.%4."/>
      <w:lvlJc w:val="left"/>
      <w:pPr>
        <w:ind w:left="1855"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E75481E"/>
    <w:multiLevelType w:val="hybridMultilevel"/>
    <w:tmpl w:val="CAA4847A"/>
    <w:lvl w:ilvl="0" w:tplc="9FEEFB7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91CEA"/>
    <w:multiLevelType w:val="hybridMultilevel"/>
    <w:tmpl w:val="05446B4E"/>
    <w:lvl w:ilvl="0" w:tplc="0419000D">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76"/>
    <w:rsid w:val="00015559"/>
    <w:rsid w:val="00023A3A"/>
    <w:rsid w:val="000317DE"/>
    <w:rsid w:val="0004088D"/>
    <w:rsid w:val="00111F20"/>
    <w:rsid w:val="001133A5"/>
    <w:rsid w:val="00123604"/>
    <w:rsid w:val="00140D89"/>
    <w:rsid w:val="00147AEF"/>
    <w:rsid w:val="00150A8E"/>
    <w:rsid w:val="001719D6"/>
    <w:rsid w:val="00177141"/>
    <w:rsid w:val="001D2324"/>
    <w:rsid w:val="001D5E5D"/>
    <w:rsid w:val="001E5681"/>
    <w:rsid w:val="001E5E2C"/>
    <w:rsid w:val="00232DAF"/>
    <w:rsid w:val="00236835"/>
    <w:rsid w:val="0026073E"/>
    <w:rsid w:val="00274311"/>
    <w:rsid w:val="002914AC"/>
    <w:rsid w:val="002929E4"/>
    <w:rsid w:val="002D3D48"/>
    <w:rsid w:val="002E3097"/>
    <w:rsid w:val="002E5709"/>
    <w:rsid w:val="002F6232"/>
    <w:rsid w:val="0031037E"/>
    <w:rsid w:val="00355509"/>
    <w:rsid w:val="00357C2B"/>
    <w:rsid w:val="00367E04"/>
    <w:rsid w:val="0038656C"/>
    <w:rsid w:val="003915DF"/>
    <w:rsid w:val="003E20D5"/>
    <w:rsid w:val="003E66A7"/>
    <w:rsid w:val="00416C9C"/>
    <w:rsid w:val="00466D41"/>
    <w:rsid w:val="00491E36"/>
    <w:rsid w:val="004946AB"/>
    <w:rsid w:val="004A3A21"/>
    <w:rsid w:val="004C0740"/>
    <w:rsid w:val="004C6208"/>
    <w:rsid w:val="004D3DEF"/>
    <w:rsid w:val="004E69B5"/>
    <w:rsid w:val="00502B38"/>
    <w:rsid w:val="00537ED1"/>
    <w:rsid w:val="005541EE"/>
    <w:rsid w:val="0055427F"/>
    <w:rsid w:val="00572C04"/>
    <w:rsid w:val="00583FAD"/>
    <w:rsid w:val="00595936"/>
    <w:rsid w:val="005D0908"/>
    <w:rsid w:val="005D40FC"/>
    <w:rsid w:val="005E18CC"/>
    <w:rsid w:val="006118D1"/>
    <w:rsid w:val="006346A4"/>
    <w:rsid w:val="006347ED"/>
    <w:rsid w:val="00646A66"/>
    <w:rsid w:val="00652B2C"/>
    <w:rsid w:val="006544A8"/>
    <w:rsid w:val="00656322"/>
    <w:rsid w:val="00675FA3"/>
    <w:rsid w:val="0068524E"/>
    <w:rsid w:val="00694FF3"/>
    <w:rsid w:val="006B1EC4"/>
    <w:rsid w:val="006B2425"/>
    <w:rsid w:val="006B658F"/>
    <w:rsid w:val="006C2D63"/>
    <w:rsid w:val="006E733C"/>
    <w:rsid w:val="006F5AB7"/>
    <w:rsid w:val="00701D3E"/>
    <w:rsid w:val="00705518"/>
    <w:rsid w:val="00706E34"/>
    <w:rsid w:val="00770BB8"/>
    <w:rsid w:val="00775B3B"/>
    <w:rsid w:val="00775E80"/>
    <w:rsid w:val="00787E1A"/>
    <w:rsid w:val="007B6F2B"/>
    <w:rsid w:val="00814DBC"/>
    <w:rsid w:val="00824833"/>
    <w:rsid w:val="0084425B"/>
    <w:rsid w:val="00854929"/>
    <w:rsid w:val="0085757B"/>
    <w:rsid w:val="00863926"/>
    <w:rsid w:val="0086439D"/>
    <w:rsid w:val="008755AC"/>
    <w:rsid w:val="00894720"/>
    <w:rsid w:val="00895180"/>
    <w:rsid w:val="008A087C"/>
    <w:rsid w:val="008A494A"/>
    <w:rsid w:val="008A6641"/>
    <w:rsid w:val="008C4E8B"/>
    <w:rsid w:val="008D18A4"/>
    <w:rsid w:val="008E1CF1"/>
    <w:rsid w:val="008F0843"/>
    <w:rsid w:val="008F4955"/>
    <w:rsid w:val="008F7050"/>
    <w:rsid w:val="00921A8F"/>
    <w:rsid w:val="00932072"/>
    <w:rsid w:val="00934D34"/>
    <w:rsid w:val="009370E9"/>
    <w:rsid w:val="009547F1"/>
    <w:rsid w:val="00956128"/>
    <w:rsid w:val="009714DC"/>
    <w:rsid w:val="0098673A"/>
    <w:rsid w:val="00991558"/>
    <w:rsid w:val="009968C5"/>
    <w:rsid w:val="009B08A2"/>
    <w:rsid w:val="009B2B9B"/>
    <w:rsid w:val="009B2C33"/>
    <w:rsid w:val="009B7D77"/>
    <w:rsid w:val="009C7FC2"/>
    <w:rsid w:val="009D1867"/>
    <w:rsid w:val="009D7976"/>
    <w:rsid w:val="009D7E6E"/>
    <w:rsid w:val="00A01576"/>
    <w:rsid w:val="00A30DC2"/>
    <w:rsid w:val="00A45DB9"/>
    <w:rsid w:val="00A72573"/>
    <w:rsid w:val="00AD44D0"/>
    <w:rsid w:val="00B0163B"/>
    <w:rsid w:val="00B12CCF"/>
    <w:rsid w:val="00B3235F"/>
    <w:rsid w:val="00B6091C"/>
    <w:rsid w:val="00B63272"/>
    <w:rsid w:val="00B651D6"/>
    <w:rsid w:val="00BB24BB"/>
    <w:rsid w:val="00BB6C08"/>
    <w:rsid w:val="00BC2D8D"/>
    <w:rsid w:val="00BE7AE8"/>
    <w:rsid w:val="00BF7E00"/>
    <w:rsid w:val="00C033F4"/>
    <w:rsid w:val="00C0648C"/>
    <w:rsid w:val="00C267AE"/>
    <w:rsid w:val="00C338DA"/>
    <w:rsid w:val="00C41699"/>
    <w:rsid w:val="00C76597"/>
    <w:rsid w:val="00C941B9"/>
    <w:rsid w:val="00CC3DB2"/>
    <w:rsid w:val="00CF6C4F"/>
    <w:rsid w:val="00D13FD5"/>
    <w:rsid w:val="00D2198C"/>
    <w:rsid w:val="00D32F26"/>
    <w:rsid w:val="00D41F0A"/>
    <w:rsid w:val="00D75102"/>
    <w:rsid w:val="00D75F6E"/>
    <w:rsid w:val="00D82EE7"/>
    <w:rsid w:val="00D9759E"/>
    <w:rsid w:val="00DA55BB"/>
    <w:rsid w:val="00DE4022"/>
    <w:rsid w:val="00E1428E"/>
    <w:rsid w:val="00E15FFC"/>
    <w:rsid w:val="00E173A3"/>
    <w:rsid w:val="00E215AE"/>
    <w:rsid w:val="00E2428F"/>
    <w:rsid w:val="00E37CEB"/>
    <w:rsid w:val="00E61F7E"/>
    <w:rsid w:val="00E72D4B"/>
    <w:rsid w:val="00E80EF7"/>
    <w:rsid w:val="00E919DB"/>
    <w:rsid w:val="00EA44E9"/>
    <w:rsid w:val="00EC15BB"/>
    <w:rsid w:val="00ED563C"/>
    <w:rsid w:val="00F018EE"/>
    <w:rsid w:val="00F07884"/>
    <w:rsid w:val="00F53CD2"/>
    <w:rsid w:val="00F668D1"/>
    <w:rsid w:val="00F74F9C"/>
    <w:rsid w:val="00FA0261"/>
    <w:rsid w:val="00FA67AC"/>
    <w:rsid w:val="00FC5DC0"/>
    <w:rsid w:val="00FE3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D6AD"/>
  <w15:docId w15:val="{D0098F20-F3BD-4E51-94EA-05838EDA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5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A01576"/>
    <w:rPr>
      <w:sz w:val="20"/>
      <w:szCs w:val="20"/>
    </w:rPr>
  </w:style>
  <w:style w:type="character" w:customStyle="1" w:styleId="a4">
    <w:name w:val="Текст сноски Знак"/>
    <w:basedOn w:val="a0"/>
    <w:link w:val="a3"/>
    <w:rsid w:val="00A01576"/>
    <w:rPr>
      <w:rFonts w:ascii="Times New Roman" w:eastAsia="Times New Roman" w:hAnsi="Times New Roman" w:cs="Times New Roman"/>
      <w:sz w:val="20"/>
      <w:szCs w:val="20"/>
      <w:lang w:eastAsia="ru-RU"/>
    </w:rPr>
  </w:style>
  <w:style w:type="character" w:styleId="a5">
    <w:name w:val="footnote reference"/>
    <w:basedOn w:val="a0"/>
    <w:rsid w:val="00A01576"/>
    <w:rPr>
      <w:vertAlign w:val="superscript"/>
    </w:rPr>
  </w:style>
  <w:style w:type="character" w:styleId="a6">
    <w:name w:val="annotation reference"/>
    <w:basedOn w:val="a0"/>
    <w:uiPriority w:val="99"/>
    <w:semiHidden/>
    <w:rsid w:val="00A01576"/>
    <w:rPr>
      <w:sz w:val="16"/>
      <w:szCs w:val="16"/>
    </w:rPr>
  </w:style>
  <w:style w:type="paragraph" w:styleId="a7">
    <w:name w:val="annotation text"/>
    <w:basedOn w:val="a"/>
    <w:link w:val="a8"/>
    <w:uiPriority w:val="99"/>
    <w:rsid w:val="00A01576"/>
    <w:rPr>
      <w:sz w:val="20"/>
      <w:szCs w:val="20"/>
    </w:rPr>
  </w:style>
  <w:style w:type="character" w:customStyle="1" w:styleId="a8">
    <w:name w:val="Текст примечания Знак"/>
    <w:basedOn w:val="a0"/>
    <w:link w:val="a7"/>
    <w:uiPriority w:val="99"/>
    <w:rsid w:val="00A01576"/>
    <w:rPr>
      <w:rFonts w:ascii="Times New Roman" w:eastAsia="Times New Roman" w:hAnsi="Times New Roman" w:cs="Times New Roman"/>
      <w:sz w:val="20"/>
      <w:szCs w:val="20"/>
      <w:lang w:eastAsia="ru-RU"/>
    </w:rPr>
  </w:style>
  <w:style w:type="character" w:styleId="a9">
    <w:name w:val="Emphasis"/>
    <w:basedOn w:val="a0"/>
    <w:qFormat/>
    <w:rsid w:val="00A01576"/>
    <w:rPr>
      <w:i/>
      <w:iCs/>
    </w:rPr>
  </w:style>
  <w:style w:type="paragraph" w:styleId="aa">
    <w:name w:val="Balloon Text"/>
    <w:basedOn w:val="a"/>
    <w:link w:val="ab"/>
    <w:uiPriority w:val="99"/>
    <w:semiHidden/>
    <w:unhideWhenUsed/>
    <w:rsid w:val="00A01576"/>
    <w:rPr>
      <w:rFonts w:ascii="Tahoma" w:hAnsi="Tahoma" w:cs="Tahoma"/>
      <w:sz w:val="16"/>
      <w:szCs w:val="16"/>
    </w:rPr>
  </w:style>
  <w:style w:type="character" w:customStyle="1" w:styleId="ab">
    <w:name w:val="Текст выноски Знак"/>
    <w:basedOn w:val="a0"/>
    <w:link w:val="aa"/>
    <w:uiPriority w:val="99"/>
    <w:semiHidden/>
    <w:rsid w:val="00A01576"/>
    <w:rPr>
      <w:rFonts w:ascii="Tahoma" w:eastAsia="Times New Roman" w:hAnsi="Tahoma" w:cs="Tahoma"/>
      <w:sz w:val="16"/>
      <w:szCs w:val="16"/>
      <w:lang w:eastAsia="ru-RU"/>
    </w:rPr>
  </w:style>
  <w:style w:type="paragraph" w:customStyle="1" w:styleId="12">
    <w:name w:val="Стиль1/2"/>
    <w:basedOn w:val="a"/>
    <w:link w:val="120"/>
    <w:qFormat/>
    <w:rsid w:val="002929E4"/>
    <w:pPr>
      <w:widowControl w:val="0"/>
      <w:numPr>
        <w:ilvl w:val="1"/>
        <w:numId w:val="1"/>
      </w:numPr>
      <w:tabs>
        <w:tab w:val="left" w:pos="426"/>
      </w:tabs>
      <w:adjustRightInd w:val="0"/>
      <w:jc w:val="both"/>
      <w:outlineLvl w:val="1"/>
    </w:pPr>
    <w:rPr>
      <w:sz w:val="20"/>
      <w:szCs w:val="20"/>
    </w:rPr>
  </w:style>
  <w:style w:type="paragraph" w:customStyle="1" w:styleId="13">
    <w:name w:val="Стиль1/3"/>
    <w:basedOn w:val="12"/>
    <w:link w:val="130"/>
    <w:qFormat/>
    <w:rsid w:val="002929E4"/>
    <w:pPr>
      <w:numPr>
        <w:ilvl w:val="2"/>
      </w:numPr>
    </w:pPr>
  </w:style>
  <w:style w:type="paragraph" w:customStyle="1" w:styleId="14">
    <w:name w:val="Стиль1/4"/>
    <w:basedOn w:val="13"/>
    <w:link w:val="140"/>
    <w:qFormat/>
    <w:rsid w:val="002929E4"/>
    <w:pPr>
      <w:numPr>
        <w:ilvl w:val="3"/>
      </w:numPr>
    </w:pPr>
  </w:style>
  <w:style w:type="paragraph" w:customStyle="1" w:styleId="121">
    <w:name w:val="Стиль1/2 ж"/>
    <w:basedOn w:val="12"/>
    <w:link w:val="122"/>
    <w:qFormat/>
    <w:rsid w:val="002929E4"/>
    <w:rPr>
      <w:b/>
    </w:rPr>
  </w:style>
  <w:style w:type="character" w:customStyle="1" w:styleId="122">
    <w:name w:val="Стиль1/2 ж Знак"/>
    <w:link w:val="121"/>
    <w:rsid w:val="002929E4"/>
    <w:rPr>
      <w:rFonts w:ascii="Times New Roman" w:eastAsia="Times New Roman" w:hAnsi="Times New Roman" w:cs="Times New Roman"/>
      <w:b/>
      <w:sz w:val="20"/>
      <w:szCs w:val="20"/>
      <w:lang w:eastAsia="ru-RU"/>
    </w:rPr>
  </w:style>
  <w:style w:type="character" w:styleId="ac">
    <w:name w:val="Hyperlink"/>
    <w:basedOn w:val="a0"/>
    <w:rsid w:val="00863926"/>
    <w:rPr>
      <w:color w:val="0000FF"/>
      <w:u w:val="single"/>
    </w:rPr>
  </w:style>
  <w:style w:type="paragraph" w:styleId="ad">
    <w:name w:val="annotation subject"/>
    <w:basedOn w:val="a7"/>
    <w:next w:val="a7"/>
    <w:link w:val="ae"/>
    <w:uiPriority w:val="99"/>
    <w:semiHidden/>
    <w:unhideWhenUsed/>
    <w:rsid w:val="00111F20"/>
    <w:rPr>
      <w:b/>
      <w:bCs/>
    </w:rPr>
  </w:style>
  <w:style w:type="character" w:customStyle="1" w:styleId="ae">
    <w:name w:val="Тема примечания Знак"/>
    <w:basedOn w:val="a8"/>
    <w:link w:val="ad"/>
    <w:uiPriority w:val="99"/>
    <w:semiHidden/>
    <w:rsid w:val="00111F20"/>
    <w:rPr>
      <w:rFonts w:ascii="Times New Roman" w:eastAsia="Times New Roman" w:hAnsi="Times New Roman" w:cs="Times New Roman"/>
      <w:b/>
      <w:bCs/>
      <w:sz w:val="20"/>
      <w:szCs w:val="20"/>
      <w:lang w:eastAsia="ru-RU"/>
    </w:rPr>
  </w:style>
  <w:style w:type="paragraph" w:styleId="af">
    <w:name w:val="List Paragraph"/>
    <w:basedOn w:val="a"/>
    <w:uiPriority w:val="34"/>
    <w:qFormat/>
    <w:rsid w:val="00991558"/>
    <w:pPr>
      <w:ind w:left="720"/>
      <w:contextualSpacing/>
    </w:pPr>
  </w:style>
  <w:style w:type="character" w:customStyle="1" w:styleId="140">
    <w:name w:val="Стиль1/4 Знак"/>
    <w:basedOn w:val="a0"/>
    <w:link w:val="14"/>
    <w:rsid w:val="00656322"/>
    <w:rPr>
      <w:rFonts w:ascii="Times New Roman" w:eastAsia="Times New Roman" w:hAnsi="Times New Roman" w:cs="Times New Roman"/>
      <w:sz w:val="20"/>
      <w:szCs w:val="20"/>
      <w:lang w:eastAsia="ru-RU"/>
    </w:rPr>
  </w:style>
  <w:style w:type="character" w:customStyle="1" w:styleId="120">
    <w:name w:val="Стиль1/2 Знак"/>
    <w:link w:val="12"/>
    <w:rsid w:val="009B7D77"/>
    <w:rPr>
      <w:rFonts w:ascii="Times New Roman" w:eastAsia="Times New Roman" w:hAnsi="Times New Roman" w:cs="Times New Roman"/>
      <w:sz w:val="20"/>
      <w:szCs w:val="20"/>
      <w:lang w:eastAsia="ru-RU"/>
    </w:rPr>
  </w:style>
  <w:style w:type="character" w:customStyle="1" w:styleId="130">
    <w:name w:val="Стиль1/3 Знак"/>
    <w:basedOn w:val="120"/>
    <w:link w:val="13"/>
    <w:rsid w:val="009B7D7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rsibban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ukrsibbank.com" TargetMode="External"/><Relationship Id="rId5" Type="http://schemas.openxmlformats.org/officeDocument/2006/relationships/webSettings" Target="webSettings.xml"/><Relationship Id="rId10" Type="http://schemas.openxmlformats.org/officeDocument/2006/relationships/hyperlink" Target="https://ips.ligazakon.net/document/view/pb20192?ed=2020_09_03&amp;an=71" TargetMode="External"/><Relationship Id="rId4" Type="http://schemas.openxmlformats.org/officeDocument/2006/relationships/settings" Target="settings.xml"/><Relationship Id="rId9" Type="http://schemas.openxmlformats.org/officeDocument/2006/relationships/hyperlink" Target="https://my.ukrsibbank.com/ua/personal/credits/mc_instal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C6650-D11B-46B1-B87B-51147165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8</Pages>
  <Words>4607</Words>
  <Characters>26266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Петренко Вероніка Дмитрівна</cp:lastModifiedBy>
  <cp:revision>11</cp:revision>
  <dcterms:created xsi:type="dcterms:W3CDTF">2021-03-25T09:35:00Z</dcterms:created>
  <dcterms:modified xsi:type="dcterms:W3CDTF">2021-04-27T06:53:00Z</dcterms:modified>
</cp:coreProperties>
</file>